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6C" w:rsidRDefault="00564D6C" w:rsidP="00CE612B">
      <w:pPr>
        <w:pStyle w:val="a8"/>
        <w:jc w:val="center"/>
        <w:rPr>
          <w:rFonts w:ascii="Nimbus Roman No9 L" w:hAnsi="Nimbus Roman No9 L"/>
          <w:b/>
          <w:sz w:val="32"/>
          <w:szCs w:val="32"/>
        </w:rPr>
      </w:pPr>
    </w:p>
    <w:p w:rsidR="00564D6C" w:rsidRPr="00CE612B" w:rsidRDefault="00F32C48" w:rsidP="00F32C48">
      <w:pPr>
        <w:pStyle w:val="a8"/>
        <w:spacing w:after="0"/>
        <w:jc w:val="center"/>
        <w:rPr>
          <w:rFonts w:ascii="Nimbus Roman No9 L" w:hAnsi="Nimbus Roman No9 L"/>
          <w:b/>
          <w:sz w:val="32"/>
          <w:szCs w:val="32"/>
        </w:rPr>
      </w:pPr>
      <w:r>
        <w:rPr>
          <w:rFonts w:ascii="Nimbus Roman No9 L" w:hAnsi="Nimbus Roman No9 L"/>
          <w:b/>
          <w:sz w:val="32"/>
          <w:szCs w:val="32"/>
        </w:rPr>
        <w:t>г</w:t>
      </w:r>
      <w:r w:rsidR="00564D6C" w:rsidRPr="00CE612B">
        <w:rPr>
          <w:rFonts w:ascii="Nimbus Roman No9 L" w:hAnsi="Nimbus Roman No9 L"/>
          <w:b/>
          <w:sz w:val="32"/>
          <w:szCs w:val="32"/>
        </w:rPr>
        <w:t>осударственное бюджетное учреждение</w:t>
      </w:r>
    </w:p>
    <w:p w:rsidR="00564D6C" w:rsidRPr="00CE612B" w:rsidRDefault="00564D6C" w:rsidP="00F32C48">
      <w:pPr>
        <w:pStyle w:val="a8"/>
        <w:spacing w:after="0"/>
        <w:jc w:val="center"/>
        <w:rPr>
          <w:sz w:val="32"/>
          <w:szCs w:val="32"/>
        </w:rPr>
      </w:pPr>
      <w:r w:rsidRPr="00CE612B">
        <w:rPr>
          <w:rFonts w:ascii="Nimbus Roman No9 L" w:hAnsi="Nimbus Roman No9 L"/>
          <w:b/>
          <w:sz w:val="32"/>
          <w:szCs w:val="32"/>
        </w:rPr>
        <w:t xml:space="preserve">дополнительного профессионального образования </w:t>
      </w:r>
    </w:p>
    <w:p w:rsidR="00564D6C" w:rsidRPr="00CE612B" w:rsidRDefault="00564D6C" w:rsidP="00F32C48">
      <w:pPr>
        <w:pStyle w:val="a8"/>
        <w:spacing w:after="0"/>
        <w:jc w:val="center"/>
        <w:outlineLvl w:val="0"/>
        <w:rPr>
          <w:sz w:val="32"/>
          <w:szCs w:val="32"/>
        </w:rPr>
      </w:pPr>
      <w:r w:rsidRPr="00CE612B">
        <w:rPr>
          <w:sz w:val="32"/>
          <w:szCs w:val="32"/>
        </w:rPr>
        <w:t> </w:t>
      </w:r>
      <w:r w:rsidRPr="00CE612B">
        <w:rPr>
          <w:rFonts w:ascii="Nimbus Roman No9 L" w:hAnsi="Nimbus Roman No9 L"/>
          <w:b/>
          <w:sz w:val="32"/>
          <w:szCs w:val="32"/>
        </w:rPr>
        <w:t xml:space="preserve">Самарской области «Похвистневский Ресурсный центр» </w:t>
      </w:r>
    </w:p>
    <w:p w:rsidR="00564D6C" w:rsidRPr="00CE612B" w:rsidRDefault="00564D6C" w:rsidP="00CE612B">
      <w:pPr>
        <w:pStyle w:val="a8"/>
        <w:jc w:val="center"/>
        <w:rPr>
          <w:rFonts w:ascii="Nimbus Roman No9 L" w:hAnsi="Nimbus Roman No9 L"/>
          <w:b/>
          <w:sz w:val="32"/>
          <w:szCs w:val="32"/>
        </w:rPr>
      </w:pPr>
      <w:r w:rsidRPr="00CE612B">
        <w:rPr>
          <w:sz w:val="32"/>
          <w:szCs w:val="32"/>
        </w:rPr>
        <w:t> </w:t>
      </w:r>
    </w:p>
    <w:p w:rsidR="00564D6C" w:rsidRPr="00CE612B" w:rsidRDefault="00564D6C" w:rsidP="00CE612B">
      <w:pPr>
        <w:pStyle w:val="a8"/>
        <w:jc w:val="center"/>
        <w:outlineLvl w:val="0"/>
        <w:rPr>
          <w:sz w:val="32"/>
          <w:szCs w:val="32"/>
        </w:rPr>
      </w:pPr>
      <w:r w:rsidRPr="00CE612B">
        <w:rPr>
          <w:rFonts w:ascii="Nimbus Roman No9 L" w:hAnsi="Nimbus Roman No9 L"/>
          <w:b/>
          <w:sz w:val="32"/>
          <w:szCs w:val="32"/>
        </w:rPr>
        <w:t>П Р И К А З</w:t>
      </w:r>
    </w:p>
    <w:p w:rsidR="00564D6C" w:rsidRPr="00CE612B" w:rsidRDefault="00564D6C" w:rsidP="00CE612B">
      <w:pPr>
        <w:pStyle w:val="a8"/>
        <w:jc w:val="center"/>
        <w:rPr>
          <w:rFonts w:ascii="Nimbus Roman No9 L" w:hAnsi="Nimbus Roman No9 L"/>
          <w:sz w:val="32"/>
          <w:szCs w:val="32"/>
        </w:rPr>
      </w:pPr>
      <w:r w:rsidRPr="00CE612B">
        <w:rPr>
          <w:sz w:val="32"/>
          <w:szCs w:val="32"/>
        </w:rPr>
        <w:t> </w:t>
      </w:r>
    </w:p>
    <w:p w:rsidR="00564D6C" w:rsidRPr="00CE612B" w:rsidRDefault="00F32C48" w:rsidP="00CE612B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от  02</w:t>
      </w:r>
      <w:r w:rsidR="00564D6C" w:rsidRPr="00CE612B">
        <w:rPr>
          <w:sz w:val="32"/>
          <w:szCs w:val="32"/>
        </w:rPr>
        <w:t xml:space="preserve"> декабря  </w:t>
      </w:r>
      <w:smartTag w:uri="urn:schemas-microsoft-com:office:smarttags" w:element="metricconverter">
        <w:smartTagPr>
          <w:attr w:name="ProductID" w:val="2022 г"/>
        </w:smartTagPr>
        <w:r w:rsidR="00564D6C" w:rsidRPr="00CE612B">
          <w:rPr>
            <w:sz w:val="32"/>
            <w:szCs w:val="32"/>
          </w:rPr>
          <w:t>2022 г</w:t>
        </w:r>
      </w:smartTag>
      <w:r w:rsidR="00564D6C" w:rsidRPr="00CE612B">
        <w:rPr>
          <w:sz w:val="32"/>
          <w:szCs w:val="32"/>
        </w:rPr>
        <w:t xml:space="preserve">.     № </w:t>
      </w:r>
      <w:r>
        <w:rPr>
          <w:sz w:val="32"/>
          <w:szCs w:val="32"/>
        </w:rPr>
        <w:t>161-од</w:t>
      </w:r>
    </w:p>
    <w:p w:rsidR="00564D6C" w:rsidRDefault="00564D6C" w:rsidP="00B51490">
      <w:pPr>
        <w:jc w:val="center"/>
        <w:rPr>
          <w:b/>
          <w:sz w:val="28"/>
          <w:szCs w:val="28"/>
        </w:rPr>
      </w:pPr>
    </w:p>
    <w:p w:rsidR="00564D6C" w:rsidRDefault="00564D6C" w:rsidP="00B51490">
      <w:pPr>
        <w:jc w:val="center"/>
        <w:rPr>
          <w:b/>
          <w:sz w:val="28"/>
          <w:szCs w:val="28"/>
        </w:rPr>
      </w:pPr>
    </w:p>
    <w:p w:rsidR="00564D6C" w:rsidRDefault="00564D6C" w:rsidP="00B51490">
      <w:pPr>
        <w:jc w:val="center"/>
        <w:rPr>
          <w:b/>
          <w:sz w:val="28"/>
          <w:szCs w:val="28"/>
        </w:rPr>
      </w:pPr>
    </w:p>
    <w:p w:rsidR="00564D6C" w:rsidRDefault="00564D6C" w:rsidP="00B51490">
      <w:pPr>
        <w:jc w:val="center"/>
        <w:rPr>
          <w:b/>
          <w:bCs/>
          <w:sz w:val="28"/>
          <w:szCs w:val="28"/>
          <w:lang w:eastAsia="ar-SA"/>
        </w:rPr>
      </w:pPr>
      <w:r w:rsidRPr="00D47E90">
        <w:rPr>
          <w:b/>
          <w:sz w:val="28"/>
          <w:szCs w:val="28"/>
        </w:rPr>
        <w:t xml:space="preserve">О проведении  </w:t>
      </w:r>
      <w:r w:rsidRPr="006B46DD">
        <w:rPr>
          <w:b/>
          <w:bCs/>
          <w:sz w:val="28"/>
          <w:szCs w:val="28"/>
          <w:lang w:eastAsia="ar-SA"/>
        </w:rPr>
        <w:t xml:space="preserve">окружного конкурса </w:t>
      </w:r>
      <w:r>
        <w:rPr>
          <w:b/>
          <w:bCs/>
          <w:sz w:val="28"/>
          <w:szCs w:val="28"/>
          <w:lang w:eastAsia="ar-SA"/>
        </w:rPr>
        <w:t xml:space="preserve">социальных проектов </w:t>
      </w:r>
    </w:p>
    <w:p w:rsidR="00564D6C" w:rsidRPr="006B46DD" w:rsidRDefault="00564D6C" w:rsidP="00B51490">
      <w:pPr>
        <w:jc w:val="center"/>
        <w:rPr>
          <w:b/>
          <w:bCs/>
          <w:sz w:val="28"/>
          <w:szCs w:val="28"/>
          <w:lang w:eastAsia="ar-SA"/>
        </w:rPr>
      </w:pPr>
      <w:r w:rsidRPr="006B46DD">
        <w:rPr>
          <w:b/>
          <w:bCs/>
          <w:sz w:val="28"/>
          <w:szCs w:val="28"/>
          <w:lang w:eastAsia="ar-SA"/>
        </w:rPr>
        <w:t xml:space="preserve"> «</w:t>
      </w:r>
      <w:r>
        <w:rPr>
          <w:b/>
          <w:bCs/>
          <w:sz w:val="28"/>
          <w:szCs w:val="28"/>
          <w:lang w:eastAsia="ar-SA"/>
        </w:rPr>
        <w:t>Гражданин</w:t>
      </w:r>
      <w:r w:rsidRPr="006B46DD">
        <w:rPr>
          <w:b/>
          <w:bCs/>
          <w:sz w:val="28"/>
          <w:szCs w:val="28"/>
          <w:lang w:eastAsia="ar-SA"/>
        </w:rPr>
        <w:t>»</w:t>
      </w:r>
    </w:p>
    <w:p w:rsidR="00564D6C" w:rsidRPr="00D47E90" w:rsidRDefault="00564D6C" w:rsidP="00B51490">
      <w:pPr>
        <w:jc w:val="center"/>
        <w:outlineLvl w:val="0"/>
        <w:rPr>
          <w:b/>
          <w:sz w:val="28"/>
          <w:szCs w:val="28"/>
        </w:rPr>
      </w:pPr>
    </w:p>
    <w:p w:rsidR="00564D6C" w:rsidRPr="00F32C48" w:rsidRDefault="00564D6C" w:rsidP="00B51490">
      <w:pPr>
        <w:spacing w:line="360" w:lineRule="auto"/>
        <w:ind w:firstLine="709"/>
        <w:jc w:val="both"/>
        <w:rPr>
          <w:sz w:val="28"/>
          <w:szCs w:val="28"/>
        </w:rPr>
      </w:pPr>
      <w:r w:rsidRPr="00F32C48">
        <w:rPr>
          <w:sz w:val="28"/>
          <w:szCs w:val="28"/>
        </w:rPr>
        <w:t xml:space="preserve">        </w:t>
      </w:r>
      <w:r w:rsidRPr="00F32C48">
        <w:rPr>
          <w:sz w:val="28"/>
          <w:szCs w:val="28"/>
          <w:lang w:eastAsia="en-US"/>
        </w:rPr>
        <w:t>В целях</w:t>
      </w:r>
      <w:r w:rsidRPr="00F32C48">
        <w:rPr>
          <w:rFonts w:ascii="Calibri" w:hAnsi="Calibri"/>
          <w:sz w:val="28"/>
          <w:szCs w:val="28"/>
          <w:lang w:eastAsia="en-US"/>
        </w:rPr>
        <w:t xml:space="preserve"> </w:t>
      </w:r>
      <w:r w:rsidRPr="00F32C48">
        <w:rPr>
          <w:sz w:val="28"/>
          <w:szCs w:val="28"/>
        </w:rPr>
        <w:t xml:space="preserve">формирования </w:t>
      </w:r>
      <w:r w:rsidRPr="00F32C48">
        <w:rPr>
          <w:sz w:val="28"/>
          <w:szCs w:val="28"/>
          <w:shd w:val="clear" w:color="auto" w:fill="FFFFFF"/>
        </w:rPr>
        <w:t>формирование активной гражданской позиции, социализация обучающихся образовательных организаций Северо-Восточного образовательного округа</w:t>
      </w:r>
      <w:r w:rsidR="00F32C48" w:rsidRPr="00F32C48">
        <w:rPr>
          <w:sz w:val="28"/>
          <w:szCs w:val="28"/>
          <w:shd w:val="clear" w:color="auto" w:fill="FFFFFF"/>
        </w:rPr>
        <w:t>,</w:t>
      </w:r>
    </w:p>
    <w:p w:rsidR="00564D6C" w:rsidRPr="002D6FB0" w:rsidRDefault="00F32C48" w:rsidP="00F32C48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</w:t>
      </w:r>
      <w:r w:rsidR="00564D6C" w:rsidRPr="002D6FB0">
        <w:rPr>
          <w:color w:val="000000"/>
          <w:sz w:val="28"/>
          <w:szCs w:val="28"/>
        </w:rPr>
        <w:t>:</w:t>
      </w:r>
    </w:p>
    <w:p w:rsidR="00564D6C" w:rsidRDefault="00564D6C" w:rsidP="00B51490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46DD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I этап </w:t>
      </w:r>
      <w:r w:rsidRPr="006B46DD">
        <w:rPr>
          <w:sz w:val="28"/>
          <w:szCs w:val="28"/>
        </w:rPr>
        <w:t>окружно</w:t>
      </w:r>
      <w:r>
        <w:rPr>
          <w:sz w:val="28"/>
          <w:szCs w:val="28"/>
        </w:rPr>
        <w:t>го</w:t>
      </w:r>
      <w:r w:rsidRPr="006B46D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B46DD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социальных проектов</w:t>
      </w:r>
      <w:r w:rsidRPr="006B46DD">
        <w:rPr>
          <w:bCs/>
          <w:sz w:val="28"/>
          <w:szCs w:val="28"/>
          <w:lang w:eastAsia="ar-SA"/>
        </w:rPr>
        <w:t xml:space="preserve"> «</w:t>
      </w:r>
      <w:r>
        <w:rPr>
          <w:bCs/>
          <w:sz w:val="28"/>
          <w:szCs w:val="28"/>
          <w:lang w:eastAsia="ar-SA"/>
        </w:rPr>
        <w:t>Гражданин</w:t>
      </w:r>
      <w:r w:rsidRPr="006B46DD">
        <w:rPr>
          <w:bCs/>
          <w:sz w:val="28"/>
          <w:szCs w:val="28"/>
          <w:lang w:eastAsia="ar-SA"/>
        </w:rPr>
        <w:t xml:space="preserve">» </w:t>
      </w:r>
      <w:r w:rsidRPr="006B46DD">
        <w:rPr>
          <w:sz w:val="28"/>
          <w:szCs w:val="28"/>
        </w:rPr>
        <w:t>(далее – Конкурс)</w:t>
      </w:r>
      <w:r>
        <w:rPr>
          <w:sz w:val="28"/>
          <w:szCs w:val="28"/>
        </w:rPr>
        <w:t xml:space="preserve">  6 декабря</w:t>
      </w:r>
      <w:r w:rsidRPr="00E3082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3082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II этап – до 5 мая 2023 года.</w:t>
      </w:r>
    </w:p>
    <w:p w:rsidR="00564D6C" w:rsidRDefault="00564D6C" w:rsidP="00B51490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B46DD">
        <w:rPr>
          <w:iCs/>
          <w:sz w:val="28"/>
          <w:szCs w:val="28"/>
        </w:rPr>
        <w:t>Положение</w:t>
      </w:r>
      <w:r w:rsidRPr="006B46DD">
        <w:rPr>
          <w:sz w:val="28"/>
          <w:szCs w:val="28"/>
          <w:lang w:eastAsia="ar-SA"/>
        </w:rPr>
        <w:t xml:space="preserve"> о проведении </w:t>
      </w:r>
      <w:r>
        <w:rPr>
          <w:sz w:val="28"/>
          <w:szCs w:val="28"/>
          <w:lang w:eastAsia="ar-SA"/>
        </w:rPr>
        <w:t xml:space="preserve">окружного конкурса </w:t>
      </w:r>
      <w:r>
        <w:rPr>
          <w:bCs/>
          <w:sz w:val="28"/>
          <w:szCs w:val="28"/>
          <w:lang w:eastAsia="ar-SA"/>
        </w:rPr>
        <w:t>социальных проектов</w:t>
      </w:r>
      <w:r w:rsidRPr="006B46DD">
        <w:rPr>
          <w:bCs/>
          <w:sz w:val="28"/>
          <w:szCs w:val="28"/>
          <w:lang w:eastAsia="ar-SA"/>
        </w:rPr>
        <w:t xml:space="preserve"> «</w:t>
      </w:r>
      <w:r>
        <w:rPr>
          <w:bCs/>
          <w:sz w:val="28"/>
          <w:szCs w:val="28"/>
          <w:lang w:eastAsia="ar-SA"/>
        </w:rPr>
        <w:t>Гражданин</w:t>
      </w:r>
      <w:r w:rsidRPr="006B46DD">
        <w:rPr>
          <w:bCs/>
          <w:sz w:val="28"/>
          <w:szCs w:val="28"/>
          <w:lang w:eastAsia="ar-SA"/>
        </w:rPr>
        <w:t xml:space="preserve">» </w:t>
      </w:r>
      <w:r w:rsidRPr="006B46DD">
        <w:rPr>
          <w:sz w:val="28"/>
          <w:szCs w:val="28"/>
        </w:rPr>
        <w:t xml:space="preserve">(Приложение 1). </w:t>
      </w:r>
    </w:p>
    <w:p w:rsidR="00564D6C" w:rsidRDefault="00564D6C" w:rsidP="00B51490">
      <w:pPr>
        <w:spacing w:line="360" w:lineRule="auto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 w:rsidRPr="004450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</w:t>
      </w:r>
      <w:r w:rsidRPr="00962632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состав оргкомитета </w:t>
      </w:r>
      <w:r w:rsidRPr="002244F3">
        <w:rPr>
          <w:bCs/>
          <w:sz w:val="28"/>
          <w:szCs w:val="28"/>
          <w:lang w:eastAsia="ar-SA"/>
        </w:rPr>
        <w:t xml:space="preserve">окружного </w:t>
      </w:r>
      <w:r>
        <w:rPr>
          <w:bCs/>
          <w:sz w:val="28"/>
          <w:szCs w:val="28"/>
          <w:lang w:eastAsia="ar-SA"/>
        </w:rPr>
        <w:t xml:space="preserve">Конкурса </w:t>
      </w:r>
      <w:r w:rsidRPr="006B46DD">
        <w:rPr>
          <w:sz w:val="28"/>
          <w:szCs w:val="28"/>
        </w:rPr>
        <w:t>(Приложени</w:t>
      </w:r>
      <w:r>
        <w:rPr>
          <w:sz w:val="28"/>
          <w:szCs w:val="28"/>
        </w:rPr>
        <w:t>я</w:t>
      </w:r>
      <w:r w:rsidRPr="006B46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B46DD">
        <w:rPr>
          <w:sz w:val="28"/>
          <w:szCs w:val="28"/>
        </w:rPr>
        <w:t>).</w:t>
      </w:r>
    </w:p>
    <w:p w:rsidR="00564D6C" w:rsidRPr="006B46DD" w:rsidRDefault="00564D6C" w:rsidP="00B5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46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методиста социопсихологического отдела </w:t>
      </w:r>
      <w:r w:rsidR="00F32C48">
        <w:rPr>
          <w:sz w:val="28"/>
          <w:szCs w:val="28"/>
        </w:rPr>
        <w:t xml:space="preserve">Мжельскую Е.В. </w:t>
      </w:r>
      <w:r>
        <w:rPr>
          <w:sz w:val="28"/>
          <w:szCs w:val="28"/>
        </w:rPr>
        <w:t>ответственным лицом за о</w:t>
      </w:r>
      <w:r w:rsidRPr="00F878FC">
        <w:rPr>
          <w:sz w:val="28"/>
          <w:szCs w:val="28"/>
        </w:rPr>
        <w:t>рганиз</w:t>
      </w:r>
      <w:r w:rsidR="00F32C48">
        <w:rPr>
          <w:sz w:val="28"/>
          <w:szCs w:val="28"/>
        </w:rPr>
        <w:t>а</w:t>
      </w:r>
      <w:r>
        <w:rPr>
          <w:sz w:val="28"/>
          <w:szCs w:val="28"/>
        </w:rPr>
        <w:t>ционно-методическое сопровождение Конкурса</w:t>
      </w:r>
      <w:r w:rsidRPr="00F878FC">
        <w:rPr>
          <w:sz w:val="28"/>
          <w:szCs w:val="28"/>
        </w:rPr>
        <w:t xml:space="preserve">.  </w:t>
      </w:r>
    </w:p>
    <w:p w:rsidR="00564D6C" w:rsidRPr="00FB6982" w:rsidRDefault="00564D6C" w:rsidP="00CE612B">
      <w:pPr>
        <w:spacing w:line="360" w:lineRule="auto"/>
        <w:ind w:firstLine="720"/>
        <w:jc w:val="both"/>
      </w:pPr>
      <w:r>
        <w:rPr>
          <w:sz w:val="28"/>
          <w:szCs w:val="28"/>
        </w:rPr>
        <w:t>5</w:t>
      </w:r>
      <w:r w:rsidRPr="006B46DD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 приказа возложить на </w:t>
      </w:r>
      <w:r w:rsidRPr="0008530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социопсихологического отдела Забелину И.А. </w:t>
      </w:r>
      <w:bookmarkStart w:id="0" w:name="OLE_LINK3"/>
      <w:bookmarkStart w:id="1" w:name="OLE_LINK4"/>
    </w:p>
    <w:bookmarkEnd w:id="0"/>
    <w:bookmarkEnd w:id="1"/>
    <w:p w:rsidR="00564D6C" w:rsidRDefault="00564D6C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</w:p>
    <w:p w:rsidR="00564D6C" w:rsidRDefault="00564D6C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</w:p>
    <w:p w:rsidR="00564D6C" w:rsidRDefault="00564D6C" w:rsidP="00F32C48">
      <w:pPr>
        <w:spacing w:line="276" w:lineRule="auto"/>
        <w:jc w:val="center"/>
        <w:outlineLvl w:val="0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t xml:space="preserve">Директор </w:t>
      </w:r>
      <w:r w:rsidRPr="005A0AE7">
        <w:rPr>
          <w:noProof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t xml:space="preserve">           </w:t>
      </w:r>
      <w:r w:rsidRPr="005A0AE7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Р.Р. Акимова</w:t>
      </w:r>
    </w:p>
    <w:p w:rsidR="00564D6C" w:rsidRDefault="00564D6C" w:rsidP="002804BC">
      <w:pPr>
        <w:spacing w:line="276" w:lineRule="auto"/>
        <w:outlineLvl w:val="0"/>
        <w:rPr>
          <w:color w:val="000000"/>
          <w:sz w:val="27"/>
          <w:szCs w:val="27"/>
        </w:rPr>
      </w:pPr>
    </w:p>
    <w:p w:rsidR="00564D6C" w:rsidRDefault="00564D6C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</w:p>
    <w:p w:rsidR="00F32C48" w:rsidRPr="00CC165F" w:rsidRDefault="00F32C48" w:rsidP="00F32C48">
      <w:pPr>
        <w:tabs>
          <w:tab w:val="left" w:pos="6450"/>
        </w:tabs>
        <w:spacing w:line="360" w:lineRule="auto"/>
        <w:jc w:val="both"/>
        <w:rPr>
          <w:sz w:val="28"/>
        </w:rPr>
      </w:pPr>
      <w:r w:rsidRPr="00CC165F">
        <w:rPr>
          <w:sz w:val="28"/>
        </w:rPr>
        <w:t>С приказом ознакомлен</w:t>
      </w:r>
      <w:r>
        <w:rPr>
          <w:sz w:val="28"/>
        </w:rPr>
        <w:t>ы</w:t>
      </w:r>
      <w:r w:rsidRPr="00CC165F">
        <w:rPr>
          <w:sz w:val="28"/>
        </w:rPr>
        <w:t xml:space="preserve"> и согласн</w:t>
      </w:r>
      <w:r>
        <w:rPr>
          <w:sz w:val="28"/>
        </w:rPr>
        <w:t>ы</w:t>
      </w:r>
      <w:r w:rsidRPr="00CC165F">
        <w:rPr>
          <w:sz w:val="28"/>
        </w:rPr>
        <w:t xml:space="preserve">:      </w:t>
      </w:r>
    </w:p>
    <w:tbl>
      <w:tblPr>
        <w:tblW w:w="9890" w:type="dxa"/>
        <w:tblLook w:val="00A0" w:firstRow="1" w:lastRow="0" w:firstColumn="1" w:lastColumn="0" w:noHBand="0" w:noVBand="0"/>
      </w:tblPr>
      <w:tblGrid>
        <w:gridCol w:w="6629"/>
        <w:gridCol w:w="3261"/>
      </w:tblGrid>
      <w:tr w:rsidR="00F32C48" w:rsidRPr="0017171B" w:rsidTr="004E363A">
        <w:tc>
          <w:tcPr>
            <w:tcW w:w="6629" w:type="dxa"/>
          </w:tcPr>
          <w:p w:rsidR="00F32C48" w:rsidRPr="0017171B" w:rsidRDefault="00F32C48" w:rsidP="004E363A">
            <w:pPr>
              <w:tabs>
                <w:tab w:val="left" w:pos="6450"/>
              </w:tabs>
              <w:spacing w:line="360" w:lineRule="auto"/>
              <w:rPr>
                <w:sz w:val="28"/>
              </w:rPr>
            </w:pPr>
            <w:r w:rsidRPr="0017171B">
              <w:rPr>
                <w:sz w:val="28"/>
              </w:rPr>
              <w:t xml:space="preserve">«____»________________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7171B">
                <w:rPr>
                  <w:sz w:val="28"/>
                </w:rPr>
                <w:t>202</w:t>
              </w:r>
              <w:r>
                <w:rPr>
                  <w:sz w:val="28"/>
                </w:rPr>
                <w:t>2</w:t>
              </w:r>
              <w:r w:rsidRPr="0017171B">
                <w:rPr>
                  <w:sz w:val="28"/>
                </w:rPr>
                <w:t xml:space="preserve"> г</w:t>
              </w:r>
            </w:smartTag>
            <w:r w:rsidRPr="0017171B">
              <w:rPr>
                <w:sz w:val="28"/>
              </w:rPr>
              <w:t xml:space="preserve">.    _______________                                       </w:t>
            </w:r>
          </w:p>
        </w:tc>
        <w:tc>
          <w:tcPr>
            <w:tcW w:w="3261" w:type="dxa"/>
          </w:tcPr>
          <w:p w:rsidR="00F32C48" w:rsidRPr="0017171B" w:rsidRDefault="00F32C48" w:rsidP="004E363A">
            <w:pPr>
              <w:tabs>
                <w:tab w:val="left" w:pos="645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И.А. Забелина</w:t>
            </w:r>
          </w:p>
        </w:tc>
      </w:tr>
      <w:tr w:rsidR="00F32C48" w:rsidRPr="0017171B" w:rsidTr="004E363A">
        <w:tc>
          <w:tcPr>
            <w:tcW w:w="6629" w:type="dxa"/>
          </w:tcPr>
          <w:p w:rsidR="00F32C48" w:rsidRPr="0017171B" w:rsidRDefault="00F32C48" w:rsidP="004E363A">
            <w:pPr>
              <w:tabs>
                <w:tab w:val="left" w:pos="6450"/>
              </w:tabs>
              <w:spacing w:line="360" w:lineRule="auto"/>
              <w:rPr>
                <w:sz w:val="28"/>
              </w:rPr>
            </w:pPr>
            <w:r w:rsidRPr="0017171B">
              <w:rPr>
                <w:sz w:val="28"/>
              </w:rPr>
              <w:t xml:space="preserve">«____»________________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7171B">
                <w:rPr>
                  <w:sz w:val="28"/>
                </w:rPr>
                <w:t>202</w:t>
              </w:r>
              <w:r>
                <w:rPr>
                  <w:sz w:val="28"/>
                </w:rPr>
                <w:t>2</w:t>
              </w:r>
              <w:r w:rsidRPr="0017171B">
                <w:rPr>
                  <w:sz w:val="28"/>
                </w:rPr>
                <w:t xml:space="preserve"> г</w:t>
              </w:r>
            </w:smartTag>
            <w:r w:rsidRPr="0017171B">
              <w:rPr>
                <w:sz w:val="28"/>
              </w:rPr>
              <w:t xml:space="preserve">.    _______________                                       </w:t>
            </w:r>
          </w:p>
        </w:tc>
        <w:tc>
          <w:tcPr>
            <w:tcW w:w="3261" w:type="dxa"/>
          </w:tcPr>
          <w:p w:rsidR="00F32C48" w:rsidRDefault="00F32C48" w:rsidP="004E363A">
            <w:pPr>
              <w:tabs>
                <w:tab w:val="left" w:pos="645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Е.В.Мжельская</w:t>
            </w:r>
          </w:p>
        </w:tc>
      </w:tr>
    </w:tbl>
    <w:p w:rsidR="00564D6C" w:rsidRPr="00303FF4" w:rsidRDefault="00564D6C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bookmarkStart w:id="2" w:name="_GoBack"/>
      <w:bookmarkEnd w:id="2"/>
      <w:r w:rsidRPr="00303FF4">
        <w:rPr>
          <w:color w:val="000000"/>
          <w:sz w:val="27"/>
          <w:szCs w:val="27"/>
        </w:rPr>
        <w:lastRenderedPageBreak/>
        <w:t>Приложение 1</w:t>
      </w:r>
    </w:p>
    <w:p w:rsidR="00564D6C" w:rsidRPr="00303FF4" w:rsidRDefault="00564D6C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r w:rsidRPr="00303FF4">
        <w:rPr>
          <w:color w:val="000000"/>
          <w:sz w:val="27"/>
          <w:szCs w:val="27"/>
        </w:rPr>
        <w:t xml:space="preserve">к приказу </w:t>
      </w:r>
      <w:r w:rsidR="00F32C48">
        <w:rPr>
          <w:color w:val="000000"/>
          <w:sz w:val="27"/>
          <w:szCs w:val="27"/>
        </w:rPr>
        <w:t>ГБУ ДПО «Похвистневский РЦ»</w:t>
      </w:r>
    </w:p>
    <w:p w:rsidR="00564D6C" w:rsidRPr="00303FF4" w:rsidRDefault="00F32C48" w:rsidP="00353E3B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02.12.2022</w:t>
      </w:r>
      <w:r w:rsidR="00564D6C" w:rsidRPr="00303FF4">
        <w:rPr>
          <w:color w:val="000000"/>
          <w:sz w:val="27"/>
          <w:szCs w:val="27"/>
        </w:rPr>
        <w:t xml:space="preserve">  №</w:t>
      </w:r>
      <w:r>
        <w:rPr>
          <w:color w:val="000000"/>
          <w:sz w:val="27"/>
          <w:szCs w:val="27"/>
        </w:rPr>
        <w:t>161-од</w:t>
      </w:r>
      <w:r w:rsidR="00564D6C" w:rsidRPr="00303FF4">
        <w:rPr>
          <w:color w:val="000000"/>
          <w:sz w:val="27"/>
          <w:szCs w:val="27"/>
        </w:rPr>
        <w:t xml:space="preserve"> </w:t>
      </w:r>
      <w:r w:rsidR="00564D6C">
        <w:rPr>
          <w:color w:val="000000"/>
          <w:sz w:val="27"/>
          <w:szCs w:val="27"/>
        </w:rPr>
        <w:t xml:space="preserve">   </w:t>
      </w:r>
      <w:r w:rsidR="00564D6C" w:rsidRPr="00303FF4">
        <w:rPr>
          <w:color w:val="000000"/>
          <w:sz w:val="27"/>
          <w:szCs w:val="27"/>
        </w:rPr>
        <w:t xml:space="preserve"> </w:t>
      </w:r>
    </w:p>
    <w:p w:rsidR="00564D6C" w:rsidRDefault="00564D6C" w:rsidP="00EA645C">
      <w:pPr>
        <w:shd w:val="clear" w:color="auto" w:fill="FFFFFF"/>
        <w:ind w:left="-567" w:right="-1" w:firstLine="1134"/>
        <w:jc w:val="center"/>
        <w:rPr>
          <w:b/>
          <w:bCs/>
          <w:sz w:val="28"/>
          <w:szCs w:val="28"/>
        </w:rPr>
      </w:pPr>
    </w:p>
    <w:p w:rsidR="00564D6C" w:rsidRPr="00353E3B" w:rsidRDefault="00564D6C" w:rsidP="00EA645C">
      <w:pPr>
        <w:shd w:val="clear" w:color="auto" w:fill="FFFFFF"/>
        <w:ind w:left="-567" w:right="-1" w:firstLine="1134"/>
        <w:jc w:val="center"/>
        <w:rPr>
          <w:bCs/>
          <w:sz w:val="28"/>
          <w:szCs w:val="28"/>
        </w:rPr>
      </w:pPr>
      <w:r w:rsidRPr="00353E3B">
        <w:rPr>
          <w:bCs/>
          <w:sz w:val="28"/>
          <w:szCs w:val="28"/>
        </w:rPr>
        <w:t>ПОЛОЖЕНИЕ</w:t>
      </w:r>
    </w:p>
    <w:p w:rsidR="00564D6C" w:rsidRPr="00353E3B" w:rsidRDefault="00564D6C" w:rsidP="00EA645C">
      <w:pPr>
        <w:shd w:val="clear" w:color="auto" w:fill="FFFFFF"/>
        <w:ind w:left="-567" w:right="-1" w:firstLine="1134"/>
        <w:jc w:val="center"/>
        <w:rPr>
          <w:bCs/>
          <w:spacing w:val="-2"/>
          <w:sz w:val="28"/>
          <w:szCs w:val="28"/>
        </w:rPr>
      </w:pPr>
      <w:r w:rsidRPr="00353E3B">
        <w:rPr>
          <w:bCs/>
          <w:spacing w:val="-2"/>
          <w:sz w:val="28"/>
          <w:szCs w:val="28"/>
        </w:rPr>
        <w:t xml:space="preserve">ОБ ОКРУЖНОМ  КОНКУРСЕ </w:t>
      </w:r>
    </w:p>
    <w:p w:rsidR="00564D6C" w:rsidRPr="00353E3B" w:rsidRDefault="00564D6C" w:rsidP="00EA645C">
      <w:pPr>
        <w:shd w:val="clear" w:color="auto" w:fill="FFFFFF"/>
        <w:ind w:left="-567" w:right="-1" w:firstLine="1134"/>
        <w:jc w:val="center"/>
        <w:rPr>
          <w:bCs/>
          <w:spacing w:val="-2"/>
          <w:sz w:val="28"/>
          <w:szCs w:val="28"/>
        </w:rPr>
      </w:pPr>
      <w:r w:rsidRPr="00353E3B">
        <w:rPr>
          <w:bCs/>
          <w:spacing w:val="-2"/>
          <w:sz w:val="28"/>
          <w:szCs w:val="28"/>
        </w:rPr>
        <w:t>СОЦИАЛЬНЫХ ПРОЕКТОВ «ГРАЖДАНИН»</w:t>
      </w:r>
    </w:p>
    <w:p w:rsidR="00564D6C" w:rsidRPr="00353E3B" w:rsidRDefault="00564D6C" w:rsidP="00EA645C">
      <w:pPr>
        <w:shd w:val="clear" w:color="auto" w:fill="FFFFFF"/>
        <w:ind w:left="-567" w:right="-1" w:firstLine="1134"/>
        <w:jc w:val="center"/>
        <w:rPr>
          <w:bCs/>
          <w:spacing w:val="-1"/>
          <w:sz w:val="28"/>
          <w:szCs w:val="28"/>
        </w:rPr>
      </w:pPr>
      <w:r w:rsidRPr="00353E3B">
        <w:rPr>
          <w:bCs/>
          <w:spacing w:val="-1"/>
          <w:sz w:val="28"/>
          <w:szCs w:val="28"/>
        </w:rPr>
        <w:t>НА 202</w:t>
      </w:r>
      <w:r>
        <w:rPr>
          <w:bCs/>
          <w:spacing w:val="-1"/>
          <w:sz w:val="28"/>
          <w:szCs w:val="28"/>
        </w:rPr>
        <w:t>2</w:t>
      </w:r>
      <w:r w:rsidRPr="00353E3B">
        <w:rPr>
          <w:bCs/>
          <w:spacing w:val="-1"/>
          <w:sz w:val="28"/>
          <w:szCs w:val="28"/>
        </w:rPr>
        <w:t>- 202</w:t>
      </w:r>
      <w:r>
        <w:rPr>
          <w:bCs/>
          <w:spacing w:val="-1"/>
          <w:sz w:val="28"/>
          <w:szCs w:val="28"/>
        </w:rPr>
        <w:t>3</w:t>
      </w:r>
      <w:r w:rsidRPr="00353E3B">
        <w:rPr>
          <w:bCs/>
          <w:spacing w:val="-1"/>
          <w:sz w:val="28"/>
          <w:szCs w:val="28"/>
        </w:rPr>
        <w:t xml:space="preserve"> учебный год</w:t>
      </w:r>
    </w:p>
    <w:p w:rsidR="00564D6C" w:rsidRDefault="00564D6C" w:rsidP="002B0447">
      <w:pPr>
        <w:shd w:val="clear" w:color="auto" w:fill="FFFFFF"/>
        <w:spacing w:line="360" w:lineRule="auto"/>
        <w:ind w:left="-567" w:right="-1" w:firstLine="1134"/>
        <w:jc w:val="center"/>
      </w:pPr>
    </w:p>
    <w:p w:rsidR="00564D6C" w:rsidRPr="00353E3B" w:rsidRDefault="00564D6C" w:rsidP="002B0447">
      <w:pPr>
        <w:shd w:val="clear" w:color="auto" w:fill="FFFFFF"/>
        <w:spacing w:line="360" w:lineRule="auto"/>
        <w:ind w:left="-567" w:right="-1" w:firstLine="1134"/>
        <w:jc w:val="center"/>
        <w:rPr>
          <w:bCs/>
          <w:spacing w:val="-1"/>
          <w:sz w:val="28"/>
          <w:szCs w:val="28"/>
        </w:rPr>
      </w:pPr>
      <w:r w:rsidRPr="00353E3B">
        <w:rPr>
          <w:bCs/>
          <w:spacing w:val="-1"/>
          <w:sz w:val="28"/>
          <w:szCs w:val="28"/>
        </w:rPr>
        <w:t>1.    ОБЩИЕ ПОЛОЖЕНИЯ</w:t>
      </w:r>
    </w:p>
    <w:p w:rsidR="00564D6C" w:rsidRDefault="00564D6C" w:rsidP="002B0447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статус, цели и задачи окружного конкурса социальных проектов «Гражданин» (далее – Конкурс).</w:t>
      </w:r>
    </w:p>
    <w:p w:rsidR="00564D6C" w:rsidRDefault="00564D6C" w:rsidP="002B0447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Учредитель конкурса –  Северо-Восточное управление министерства образования и науки Самарской области.</w:t>
      </w:r>
    </w:p>
    <w:p w:rsidR="00564D6C" w:rsidRDefault="00564D6C" w:rsidP="002B0447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before="1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организатора Конкурса возлагаются на ГБУ ДПО «Похвистневский РЦ» (далее – РЦ).</w:t>
      </w:r>
    </w:p>
    <w:p w:rsidR="00564D6C" w:rsidRPr="00353E3B" w:rsidRDefault="00564D6C" w:rsidP="00BA794D">
      <w:pPr>
        <w:pStyle w:val="aa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before="331" w:after="0" w:line="360" w:lineRule="auto"/>
        <w:contextualSpacing w:val="0"/>
        <w:jc w:val="center"/>
        <w:rPr>
          <w:bCs/>
          <w:szCs w:val="28"/>
        </w:rPr>
      </w:pPr>
      <w:r w:rsidRPr="00353E3B">
        <w:rPr>
          <w:bCs/>
          <w:szCs w:val="28"/>
        </w:rPr>
        <w:t>ЦЕЛЬ И ЗАДАЧИ КОНКУРСА</w:t>
      </w:r>
    </w:p>
    <w:p w:rsidR="00564D6C" w:rsidRPr="00BA794D" w:rsidRDefault="00564D6C" w:rsidP="00BA794D">
      <w:pPr>
        <w:pStyle w:val="aa"/>
        <w:widowControl w:val="0"/>
        <w:shd w:val="clear" w:color="auto" w:fill="FFFFFF"/>
        <w:suppressAutoHyphens/>
        <w:autoSpaceDE w:val="0"/>
        <w:spacing w:before="331" w:after="0" w:line="360" w:lineRule="auto"/>
        <w:contextualSpacing w:val="0"/>
        <w:rPr>
          <w:b/>
          <w:bCs/>
          <w:szCs w:val="28"/>
        </w:rPr>
      </w:pPr>
      <w:r w:rsidRPr="00353E3B">
        <w:rPr>
          <w:bCs/>
          <w:iCs/>
          <w:szCs w:val="28"/>
        </w:rPr>
        <w:t>Цель Конкурса</w:t>
      </w:r>
      <w:r>
        <w:rPr>
          <w:bCs/>
          <w:iCs/>
          <w:szCs w:val="28"/>
        </w:rPr>
        <w:t xml:space="preserve"> - </w:t>
      </w:r>
      <w:r w:rsidRPr="00BA794D">
        <w:rPr>
          <w:szCs w:val="28"/>
        </w:rPr>
        <w:t xml:space="preserve">формирование активной    гражданской позиции, </w:t>
      </w:r>
      <w:r>
        <w:rPr>
          <w:szCs w:val="28"/>
        </w:rPr>
        <w:t>с</w:t>
      </w:r>
      <w:r w:rsidRPr="00BA794D">
        <w:rPr>
          <w:szCs w:val="28"/>
        </w:rPr>
        <w:t xml:space="preserve">оциализация </w:t>
      </w:r>
      <w:r>
        <w:rPr>
          <w:szCs w:val="28"/>
        </w:rPr>
        <w:t>обу</w:t>
      </w:r>
      <w:r w:rsidRPr="00BA794D">
        <w:rPr>
          <w:szCs w:val="28"/>
        </w:rPr>
        <w:t>ча</w:t>
      </w:r>
      <w:r>
        <w:rPr>
          <w:szCs w:val="28"/>
        </w:rPr>
        <w:t>ю</w:t>
      </w:r>
      <w:r w:rsidRPr="00BA794D">
        <w:rPr>
          <w:szCs w:val="28"/>
        </w:rPr>
        <w:t>щихся образовательных организаций</w:t>
      </w:r>
      <w:r>
        <w:rPr>
          <w:szCs w:val="28"/>
        </w:rPr>
        <w:t xml:space="preserve">  </w:t>
      </w:r>
      <w:r w:rsidRPr="00BA794D">
        <w:rPr>
          <w:szCs w:val="28"/>
        </w:rPr>
        <w:t xml:space="preserve">округа. </w:t>
      </w:r>
    </w:p>
    <w:p w:rsidR="00564D6C" w:rsidRPr="00353E3B" w:rsidRDefault="00564D6C" w:rsidP="002B0447">
      <w:pPr>
        <w:shd w:val="clear" w:color="auto" w:fill="FFFFFF"/>
        <w:spacing w:before="326" w:line="360" w:lineRule="auto"/>
        <w:ind w:firstLine="851"/>
        <w:jc w:val="both"/>
        <w:rPr>
          <w:iCs/>
          <w:sz w:val="28"/>
          <w:szCs w:val="28"/>
        </w:rPr>
      </w:pPr>
      <w:r w:rsidRPr="00353E3B">
        <w:rPr>
          <w:iCs/>
          <w:sz w:val="28"/>
          <w:szCs w:val="28"/>
        </w:rPr>
        <w:t>Задачи Конкурса:</w:t>
      </w:r>
    </w:p>
    <w:p w:rsidR="00564D6C" w:rsidRDefault="00564D6C" w:rsidP="002B044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suppressAutoHyphens/>
        <w:autoSpaceDE w:val="0"/>
        <w:spacing w:before="14"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обучающимися знаний, умений и навыков, необходимых для </w:t>
      </w:r>
      <w:r>
        <w:rPr>
          <w:spacing w:val="-1"/>
          <w:sz w:val="28"/>
          <w:szCs w:val="28"/>
        </w:rPr>
        <w:t xml:space="preserve">успешного участия в общественной жизни, гражданских инициативах, социально </w:t>
      </w:r>
      <w:r>
        <w:rPr>
          <w:sz w:val="28"/>
          <w:szCs w:val="28"/>
        </w:rPr>
        <w:t>значимых проектах;</w:t>
      </w:r>
    </w:p>
    <w:p w:rsidR="00564D6C" w:rsidRDefault="00564D6C" w:rsidP="002B044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suppressAutoHyphens/>
        <w:autoSpaceDE w:val="0"/>
        <w:spacing w:before="10"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результатов;</w:t>
      </w:r>
    </w:p>
    <w:p w:rsidR="00564D6C" w:rsidRDefault="00564D6C" w:rsidP="002B044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suppressAutoHyphens/>
        <w:autoSpaceDE w:val="0"/>
        <w:spacing w:before="10"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содействие общественно-полезной деятельности обучающихся в решении актуальных социальных проблем региона, формирование гражданской позиции и социальной ответственности;</w:t>
      </w:r>
    </w:p>
    <w:p w:rsidR="00564D6C" w:rsidRDefault="00564D6C" w:rsidP="002B044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suppressAutoHyphens/>
        <w:autoSpaceDE w:val="0"/>
        <w:spacing w:before="10" w:line="360" w:lineRule="auto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приобретение обучающимися практического опыта социального </w:t>
      </w:r>
      <w:r>
        <w:rPr>
          <w:spacing w:val="-1"/>
          <w:sz w:val="28"/>
          <w:szCs w:val="28"/>
        </w:rPr>
        <w:lastRenderedPageBreak/>
        <w:t>сотрудничества  и  конструктивного  взаимодействия с различными управленческими и социальными структурами;</w:t>
      </w:r>
    </w:p>
    <w:p w:rsidR="00564D6C" w:rsidRDefault="00564D6C" w:rsidP="002B0447">
      <w:pPr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suppressAutoHyphens/>
        <w:autoSpaceDE w:val="0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педагогов по организации социально значимой деятельности обучающихся и формированию навыков социального проектирования на базе образовательной организации, молодежной общественной организации.</w:t>
      </w:r>
    </w:p>
    <w:p w:rsidR="00564D6C" w:rsidRDefault="00564D6C" w:rsidP="002B0447">
      <w:pPr>
        <w:shd w:val="clear" w:color="auto" w:fill="FFFFFF"/>
        <w:tabs>
          <w:tab w:val="left" w:pos="365"/>
        </w:tabs>
        <w:spacing w:line="360" w:lineRule="auto"/>
        <w:ind w:right="5" w:firstLine="851"/>
        <w:jc w:val="both"/>
        <w:rPr>
          <w:sz w:val="28"/>
          <w:szCs w:val="28"/>
        </w:rPr>
      </w:pPr>
    </w:p>
    <w:p w:rsidR="00564D6C" w:rsidRPr="00353E3B" w:rsidRDefault="00564D6C" w:rsidP="00BA794D">
      <w:pPr>
        <w:numPr>
          <w:ilvl w:val="0"/>
          <w:numId w:val="29"/>
        </w:numPr>
        <w:suppressAutoHyphens/>
        <w:spacing w:line="360" w:lineRule="auto"/>
        <w:jc w:val="center"/>
        <w:rPr>
          <w:sz w:val="28"/>
        </w:rPr>
      </w:pPr>
      <w:r w:rsidRPr="00353E3B">
        <w:rPr>
          <w:sz w:val="28"/>
        </w:rPr>
        <w:t>УЧАСТНИКИ КОНКУРСА</w:t>
      </w:r>
    </w:p>
    <w:p w:rsidR="00564D6C" w:rsidRDefault="00564D6C" w:rsidP="00BA794D">
      <w:pPr>
        <w:pStyle w:val="a4"/>
        <w:tabs>
          <w:tab w:val="left" w:pos="851"/>
        </w:tabs>
        <w:suppressAutoHyphens/>
        <w:rPr>
          <w:szCs w:val="28"/>
        </w:rPr>
      </w:pPr>
      <w:r>
        <w:rPr>
          <w:szCs w:val="28"/>
        </w:rPr>
        <w:t xml:space="preserve">В Конкурсе могут принимать участие обучающиеся образовательных организаций Северо-Восточного образовательного округа, а также члены детских и молодежных общественных организаций </w:t>
      </w:r>
      <w:r w:rsidRPr="00353E3B">
        <w:rPr>
          <w:szCs w:val="28"/>
        </w:rPr>
        <w:t>и ученических самоуправлений</w:t>
      </w:r>
      <w:r>
        <w:rPr>
          <w:szCs w:val="28"/>
        </w:rPr>
        <w:t xml:space="preserve">, заинтересованные внести свой личный  вклад в улучшение жизни общества в своем селе, районе, городе, регионе, стране. </w:t>
      </w:r>
    </w:p>
    <w:p w:rsidR="00564D6C" w:rsidRDefault="00564D6C" w:rsidP="002B0447">
      <w:pPr>
        <w:pStyle w:val="a4"/>
        <w:ind w:left="-567" w:firstLine="1134"/>
      </w:pPr>
    </w:p>
    <w:p w:rsidR="00564D6C" w:rsidRPr="00353E3B" w:rsidRDefault="00564D6C" w:rsidP="00BA794D">
      <w:pPr>
        <w:numPr>
          <w:ilvl w:val="0"/>
          <w:numId w:val="30"/>
        </w:numPr>
        <w:suppressAutoHyphens/>
        <w:spacing w:line="360" w:lineRule="auto"/>
        <w:ind w:left="-567" w:firstLine="1134"/>
        <w:jc w:val="center"/>
        <w:rPr>
          <w:sz w:val="28"/>
        </w:rPr>
      </w:pPr>
      <w:r w:rsidRPr="00353E3B">
        <w:rPr>
          <w:sz w:val="28"/>
        </w:rPr>
        <w:t>СРОКИ  И  ПОРЯДОК ПРОВЕДЕНИЯ КОНКУРСА</w:t>
      </w:r>
    </w:p>
    <w:p w:rsidR="00564D6C" w:rsidRDefault="00564D6C" w:rsidP="002B0447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>Конкурс проводится в два этапа:</w:t>
      </w:r>
    </w:p>
    <w:p w:rsidR="00564D6C" w:rsidRDefault="00564D6C" w:rsidP="002B0447">
      <w:pPr>
        <w:tabs>
          <w:tab w:val="left" w:pos="1875"/>
        </w:tabs>
        <w:spacing w:line="360" w:lineRule="auto"/>
        <w:jc w:val="both"/>
        <w:rPr>
          <w:sz w:val="28"/>
        </w:rPr>
      </w:pPr>
      <w:r w:rsidRPr="00254953">
        <w:rPr>
          <w:b/>
          <w:iCs/>
          <w:sz w:val="28"/>
          <w:szCs w:val="28"/>
          <w:lang w:val="en-US"/>
        </w:rPr>
        <w:t>I</w:t>
      </w:r>
      <w:r w:rsidRPr="00254953">
        <w:rPr>
          <w:b/>
          <w:iCs/>
          <w:sz w:val="28"/>
          <w:szCs w:val="28"/>
        </w:rPr>
        <w:t xml:space="preserve"> этап </w:t>
      </w:r>
      <w:r w:rsidRPr="00254953">
        <w:rPr>
          <w:b/>
          <w:sz w:val="28"/>
          <w:szCs w:val="28"/>
        </w:rPr>
        <w:t xml:space="preserve">- </w:t>
      </w:r>
      <w:r w:rsidRPr="00254953">
        <w:rPr>
          <w:b/>
          <w:iCs/>
          <w:sz w:val="28"/>
          <w:szCs w:val="28"/>
        </w:rPr>
        <w:t xml:space="preserve">«Моя малая родина» - </w:t>
      </w:r>
      <w:r>
        <w:rPr>
          <w:b/>
          <w:iCs/>
          <w:sz w:val="28"/>
          <w:szCs w:val="28"/>
        </w:rPr>
        <w:t>но</w:t>
      </w:r>
      <w:r w:rsidRPr="00254953">
        <w:rPr>
          <w:b/>
          <w:iCs/>
          <w:sz w:val="28"/>
          <w:szCs w:val="28"/>
        </w:rPr>
        <w:t xml:space="preserve">ябрь-декабрь </w:t>
      </w:r>
      <w:smartTag w:uri="urn:schemas-microsoft-com:office:smarttags" w:element="PersonName">
        <w:r w:rsidRPr="00254953">
          <w:rPr>
            <w:b/>
            <w:iCs/>
            <w:sz w:val="28"/>
            <w:szCs w:val="28"/>
          </w:rPr>
          <w:t>202</w:t>
        </w:r>
        <w:r>
          <w:rPr>
            <w:b/>
            <w:iCs/>
            <w:sz w:val="28"/>
            <w:szCs w:val="28"/>
          </w:rPr>
          <w:t xml:space="preserve">2 </w:t>
        </w:r>
        <w:r w:rsidRPr="00254953">
          <w:rPr>
            <w:b/>
            <w:iCs/>
            <w:sz w:val="28"/>
            <w:szCs w:val="28"/>
          </w:rPr>
          <w:t>г</w:t>
        </w:r>
      </w:smartTag>
      <w:r w:rsidRPr="00254953">
        <w:rPr>
          <w:b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 xml:space="preserve"> </w:t>
      </w:r>
      <w:r>
        <w:rPr>
          <w:sz w:val="28"/>
        </w:rPr>
        <w:t xml:space="preserve">В ходе работы над проектом на данном этапе обучающиеся под руководством педагога  и при помощи администрации образовательной организации  выявляют, формулируют, предлагают вариант решения выбранной ими проблемы, актуальной для их организации, микрорайона, села и участвуют в ее решении. </w:t>
      </w:r>
    </w:p>
    <w:p w:rsidR="00564D6C" w:rsidRPr="00254953" w:rsidRDefault="00564D6C" w:rsidP="00FF1CC0">
      <w:pPr>
        <w:pStyle w:val="310"/>
        <w:spacing w:after="0" w:line="360" w:lineRule="auto"/>
        <w:ind w:left="0"/>
        <w:jc w:val="both"/>
        <w:rPr>
          <w:sz w:val="28"/>
          <w:szCs w:val="28"/>
        </w:rPr>
      </w:pPr>
      <w:r w:rsidRPr="00254953">
        <w:rPr>
          <w:b/>
          <w:sz w:val="28"/>
          <w:szCs w:val="28"/>
          <w:lang w:val="en-US"/>
        </w:rPr>
        <w:t>II</w:t>
      </w:r>
      <w:r w:rsidRPr="00254953">
        <w:rPr>
          <w:b/>
          <w:iCs/>
          <w:sz w:val="28"/>
          <w:szCs w:val="28"/>
        </w:rPr>
        <w:t xml:space="preserve"> этап  -  «Родному городу (району) желаем...» - январь</w:t>
      </w:r>
      <w:r>
        <w:rPr>
          <w:b/>
          <w:iCs/>
          <w:sz w:val="28"/>
          <w:szCs w:val="28"/>
        </w:rPr>
        <w:t xml:space="preserve">-май </w:t>
      </w:r>
      <w:smartTag w:uri="urn:schemas-microsoft-com:office:smarttags" w:element="PersonName">
        <w:r>
          <w:rPr>
            <w:b/>
            <w:iCs/>
            <w:sz w:val="28"/>
            <w:szCs w:val="28"/>
          </w:rPr>
          <w:t xml:space="preserve">2023 </w:t>
        </w:r>
        <w:r w:rsidRPr="00254953">
          <w:rPr>
            <w:b/>
            <w:iCs/>
            <w:sz w:val="28"/>
            <w:szCs w:val="28"/>
          </w:rPr>
          <w:t>г</w:t>
        </w:r>
      </w:smartTag>
      <w:r>
        <w:rPr>
          <w:b/>
          <w:iCs/>
          <w:sz w:val="28"/>
          <w:szCs w:val="28"/>
        </w:rPr>
        <w:t>.</w:t>
      </w:r>
    </w:p>
    <w:p w:rsidR="00564D6C" w:rsidRPr="005023C9" w:rsidRDefault="00564D6C" w:rsidP="005023C9">
      <w:pPr>
        <w:pStyle w:val="310"/>
        <w:spacing w:after="0" w:line="360" w:lineRule="auto"/>
        <w:ind w:left="0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номинации </w:t>
      </w:r>
      <w:r w:rsidRPr="00254953">
        <w:rPr>
          <w:sz w:val="28"/>
          <w:szCs w:val="28"/>
        </w:rPr>
        <w:t>«</w:t>
      </w:r>
      <w:r w:rsidRPr="00254953">
        <w:rPr>
          <w:iCs/>
          <w:sz w:val="28"/>
          <w:szCs w:val="28"/>
        </w:rPr>
        <w:t>Родному городу (району) желаем...»</w:t>
      </w:r>
      <w:r>
        <w:rPr>
          <w:sz w:val="28"/>
          <w:szCs w:val="28"/>
        </w:rPr>
        <w:t xml:space="preserve"> обучающиеся под руководством педагога и при поддержке администрации образовательной организации выявляют, формулируют выбранную проблему, которая является актуальной для сельского района, городского округа, предлагают собственные пути ее решения. </w:t>
      </w:r>
    </w:p>
    <w:p w:rsidR="00564D6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Исследуя сущность проблемы, команда  собирает информацию, материалы, документы, на основе которых  разрабатывается и реализуется проект и оформляется портфолио. </w:t>
      </w:r>
    </w:p>
    <w:p w:rsidR="00564D6C" w:rsidRPr="00B76DE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  <w:u w:val="single"/>
        </w:rPr>
      </w:pPr>
      <w:r>
        <w:rPr>
          <w:sz w:val="28"/>
        </w:rPr>
        <w:lastRenderedPageBreak/>
        <w:t xml:space="preserve">Портфолио состоит из </w:t>
      </w:r>
      <w:r w:rsidRPr="004347E6">
        <w:rPr>
          <w:b/>
          <w:sz w:val="28"/>
        </w:rPr>
        <w:t>трех разделов</w:t>
      </w:r>
      <w:r>
        <w:rPr>
          <w:sz w:val="28"/>
        </w:rPr>
        <w:t xml:space="preserve">: </w:t>
      </w:r>
      <w:r w:rsidRPr="00B76DEC">
        <w:rPr>
          <w:sz w:val="28"/>
          <w:u w:val="single"/>
        </w:rPr>
        <w:t>папки документов, раздвижного стенда или мультимедийной презентации и видеопрезентации.</w:t>
      </w:r>
    </w:p>
    <w:p w:rsidR="00564D6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254953">
        <w:rPr>
          <w:sz w:val="28"/>
        </w:rPr>
        <w:t>Папка документов</w:t>
      </w:r>
      <w:r>
        <w:rPr>
          <w:b/>
          <w:sz w:val="28"/>
        </w:rPr>
        <w:t xml:space="preserve"> - </w:t>
      </w:r>
      <w:r>
        <w:rPr>
          <w:sz w:val="28"/>
        </w:rPr>
        <w:t>(документы, материалы СМИ, Интернет-ресурсы электронного правительства, результаты социологических опросов, фотографии, рисунки  и другие материалы) отражает основные этапы работы школьников по избранной проблеме в логической и хронологической  последовательности. Папка документов представляется в жюри для детального анализа логики работы обучающихся по проекту.</w:t>
      </w:r>
    </w:p>
    <w:p w:rsidR="00564D6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B76DEC">
        <w:rPr>
          <w:sz w:val="28"/>
        </w:rPr>
        <w:t xml:space="preserve">Раздвижной стенд – четыре плоскости (80 на </w:t>
      </w:r>
      <w:smartTag w:uri="urn:schemas-microsoft-com:office:smarttags" w:element="PersonName">
        <w:r w:rsidRPr="00B76DEC">
          <w:rPr>
            <w:sz w:val="28"/>
          </w:rPr>
          <w:t>100 см</w:t>
        </w:r>
      </w:smartTag>
      <w:r w:rsidRPr="00B76DEC">
        <w:rPr>
          <w:sz w:val="28"/>
        </w:rPr>
        <w:t xml:space="preserve"> каждая), на которых размещаются материалы в соответствии с четырьмя разделами проекта (актуальность проблемы, анализ информации по ней, собственная программа действий, ход реализации проекта), позволяющие более наглядно представить суть проекта и эффективность его реализации во время устной презентации.</w:t>
      </w:r>
    </w:p>
    <w:p w:rsidR="00564D6C" w:rsidRDefault="00564D6C" w:rsidP="00B76DEC">
      <w:pPr>
        <w:tabs>
          <w:tab w:val="left" w:pos="28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альтернативной визуальной демонстрации проекта может быть представлен вариант </w:t>
      </w:r>
      <w:r w:rsidRPr="00254953">
        <w:rPr>
          <w:bCs/>
          <w:sz w:val="28"/>
          <w:szCs w:val="28"/>
        </w:rPr>
        <w:t>мультимедийной презентации</w:t>
      </w:r>
      <w:r>
        <w:rPr>
          <w:sz w:val="28"/>
          <w:szCs w:val="28"/>
        </w:rPr>
        <w:t xml:space="preserve"> по важнейшим аспектам проекта. Демонстрационные материалы выполняются в программе «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».</w:t>
      </w:r>
    </w:p>
    <w:p w:rsidR="00564D6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Видеопрезентации – это видеозапись публичного представления проекта (ключевых сведений о проекте, содержании, результатах его реализации, стратегии развития и т.д.). Требовательность к продолжительности видеопрезентации – на более 7 минут.</w:t>
      </w:r>
    </w:p>
    <w:p w:rsidR="00564D6C" w:rsidRDefault="00564D6C" w:rsidP="002B0447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Работа над проектом завершается защитой проекта, где обучающиеся должны продемонстрировать знание содержания выбранной проблемы, умение грамотно  представить вариант ее решения и показать  результативность  деятельности команды по данному проекту.</w:t>
      </w:r>
    </w:p>
    <w:p w:rsidR="00564D6C" w:rsidRDefault="00564D6C" w:rsidP="00295554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Защита проекта предполагает  выступление в течение не более 10 минут команды  из 4-5 человек, которая представляет свою деятельность  и отвечает на вопросы  других участников конкурса  и жюри. </w:t>
      </w:r>
    </w:p>
    <w:p w:rsidR="00564D6C" w:rsidRPr="00991D89" w:rsidRDefault="00564D6C" w:rsidP="00295554">
      <w:pPr>
        <w:tabs>
          <w:tab w:val="left" w:pos="284"/>
        </w:tabs>
        <w:spacing w:line="360" w:lineRule="auto"/>
        <w:ind w:firstLine="851"/>
        <w:jc w:val="both"/>
        <w:rPr>
          <w:b/>
          <w:sz w:val="28"/>
          <w:u w:val="single"/>
        </w:rPr>
      </w:pPr>
      <w:r>
        <w:rPr>
          <w:sz w:val="28"/>
        </w:rPr>
        <w:t xml:space="preserve">Проекты могут быть представлены в </w:t>
      </w:r>
      <w:r w:rsidRPr="00991D89">
        <w:rPr>
          <w:b/>
          <w:sz w:val="28"/>
          <w:u w:val="single"/>
        </w:rPr>
        <w:t>номинациях:</w:t>
      </w:r>
    </w:p>
    <w:p w:rsidR="00564D6C" w:rsidRDefault="00564D6C" w:rsidP="00295554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b/>
          <w:i/>
          <w:sz w:val="28"/>
        </w:rPr>
      </w:pPr>
      <w:r w:rsidRPr="00991D89">
        <w:rPr>
          <w:b/>
          <w:i/>
          <w:sz w:val="28"/>
        </w:rPr>
        <w:t>«Сохранение и развитие культурного и исторического наследия».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Номинация включает проекты, направленные сохранение культурно-исторического наследия народов РФ, возрождение и развитие народных промыслов, благоустройство территорий, парков, природных зон и др., вовлечение сообщества в развитие территории, в том числе с использованием механизмов капитализации культурного наследия;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991D89">
        <w:rPr>
          <w:b/>
          <w:i/>
          <w:sz w:val="28"/>
        </w:rPr>
        <w:t xml:space="preserve">«Устойчивое развитие». </w:t>
      </w:r>
      <w:r>
        <w:rPr>
          <w:sz w:val="28"/>
        </w:rPr>
        <w:t>Номинация включает проекты, нацеленные на улучшение благосостояния и защиту нашей планеты, принятие мер по ликвидации бедности, решение целого ряда вопросов в области образования, здравоохранения, социальной защиты и трудоустройства, а также борьбе с изменением климата и защите окружающей среды;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991D89">
        <w:rPr>
          <w:b/>
          <w:i/>
          <w:sz w:val="28"/>
        </w:rPr>
        <w:t>«Развитие практик общественного управления».</w:t>
      </w:r>
      <w:r>
        <w:rPr>
          <w:sz w:val="28"/>
        </w:rPr>
        <w:t xml:space="preserve"> Номинация включает 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991D89">
        <w:rPr>
          <w:b/>
          <w:i/>
          <w:sz w:val="28"/>
        </w:rPr>
        <w:t xml:space="preserve">«Развитие добровольческих практик». </w:t>
      </w:r>
      <w:r>
        <w:rPr>
          <w:sz w:val="28"/>
        </w:rPr>
        <w:t>Номинация включает проекты, в том числе волонтерские, направленные на решение социокультурных, социально-экономических проблем современности;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991D89">
        <w:rPr>
          <w:b/>
          <w:i/>
          <w:sz w:val="28"/>
        </w:rPr>
        <w:t xml:space="preserve">«Социальное предпринимательство». </w:t>
      </w:r>
      <w:r>
        <w:rPr>
          <w:sz w:val="28"/>
        </w:rPr>
        <w:t>Номинация включает проекты, напраленные на развитие молодежных бизнес-инициатив в сфере социального предпринимательства;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DA722C">
        <w:rPr>
          <w:b/>
          <w:i/>
          <w:sz w:val="28"/>
        </w:rPr>
        <w:t>«Инженерно-технический проект».</w:t>
      </w:r>
      <w:r>
        <w:rPr>
          <w:sz w:val="28"/>
        </w:rPr>
        <w:t xml:space="preserve"> Номинация включает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продуктов;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 w:rsidRPr="00DA722C">
        <w:rPr>
          <w:b/>
          <w:i/>
          <w:sz w:val="28"/>
        </w:rPr>
        <w:t xml:space="preserve"> «Развитие правовой грамотности».</w:t>
      </w:r>
      <w:r>
        <w:rPr>
          <w:sz w:val="28"/>
        </w:rPr>
        <w:t xml:space="preserve"> Включает проекты, направленные на формирование и развитие навыков правовой грамотности у различных социальных групп населения, проекты в сфере защиты прав и свобод человека и гражданина, в том числе при организации предпринимательской деятельности.</w:t>
      </w:r>
    </w:p>
    <w:p w:rsidR="00564D6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«Развитие финансовой грамотности». Номинация включает проекты, направленные на формирование и развитие навыков финансовой грамотности, </w:t>
      </w:r>
      <w:r>
        <w:rPr>
          <w:sz w:val="28"/>
        </w:rPr>
        <w:lastRenderedPageBreak/>
        <w:t>обеспечивающие финансовую стабильность и финансовую безопасность различных социальных групп населения;</w:t>
      </w:r>
    </w:p>
    <w:p w:rsidR="00564D6C" w:rsidRPr="00DA722C" w:rsidRDefault="00564D6C" w:rsidP="00991D89">
      <w:pPr>
        <w:tabs>
          <w:tab w:val="left" w:pos="284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«Зелёные финансы». Номинация включает проекты, формирующие предпринимательскую и финансовую грамотность, направленные на воспитание культуры ответственного инвестирования в компании с большой долей экологических и климатических эффектов, стимулирующие </w:t>
      </w:r>
      <w:r>
        <w:rPr>
          <w:sz w:val="28"/>
          <w:lang w:val="en-US"/>
        </w:rPr>
        <w:t>ESG</w:t>
      </w:r>
      <w:r>
        <w:rPr>
          <w:sz w:val="28"/>
        </w:rPr>
        <w:t xml:space="preserve"> – переход – привлечение средств в социальные и природоохранные программы, социальное развитие и корпоративное управление.</w:t>
      </w:r>
    </w:p>
    <w:p w:rsidR="00564D6C" w:rsidRDefault="00564D6C" w:rsidP="008A1FDD">
      <w:pPr>
        <w:pStyle w:val="21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 очного  Конкурса жюри отбирает не более 3-х команд  для  участия в  областном  Конкурсе соответствующего этапа.  </w:t>
      </w:r>
    </w:p>
    <w:p w:rsidR="00564D6C" w:rsidRDefault="00564D6C" w:rsidP="008A1FDD">
      <w:pPr>
        <w:pStyle w:val="31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Папка документов в электронном виде вместе с сопроводительным письмом администрации  образовательной </w:t>
      </w:r>
      <w:r w:rsidRPr="0035757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видеопрезентация </w:t>
      </w:r>
      <w:r w:rsidRPr="0035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по электронному адресу </w:t>
      </w:r>
      <w:r w:rsidRPr="00E17734">
        <w:rPr>
          <w:sz w:val="28"/>
          <w:szCs w:val="28"/>
        </w:rPr>
        <w:t xml:space="preserve"> </w:t>
      </w:r>
      <w:hyperlink r:id="rId8" w:history="1">
        <w:r w:rsidRPr="009410FE">
          <w:rPr>
            <w:rStyle w:val="af3"/>
            <w:rFonts w:cs="Calibri"/>
            <w:sz w:val="28"/>
            <w:szCs w:val="28"/>
            <w:lang w:val="en-US"/>
          </w:rPr>
          <w:t>rono</w:t>
        </w:r>
        <w:r w:rsidRPr="00E17734">
          <w:rPr>
            <w:rStyle w:val="af3"/>
            <w:rFonts w:cs="Calibri"/>
            <w:sz w:val="28"/>
            <w:szCs w:val="28"/>
          </w:rPr>
          <w:t>-</w:t>
        </w:r>
        <w:r w:rsidRPr="009410FE">
          <w:rPr>
            <w:rStyle w:val="af3"/>
            <w:rFonts w:cs="Calibri"/>
            <w:sz w:val="28"/>
            <w:szCs w:val="28"/>
            <w:lang w:val="en-US"/>
          </w:rPr>
          <w:t>isk</w:t>
        </w:r>
        <w:r w:rsidRPr="00E17734">
          <w:rPr>
            <w:rStyle w:val="af3"/>
            <w:rFonts w:cs="Calibri"/>
            <w:sz w:val="28"/>
            <w:szCs w:val="28"/>
          </w:rPr>
          <w:t>@</w:t>
        </w:r>
        <w:r w:rsidRPr="009410FE">
          <w:rPr>
            <w:rStyle w:val="af3"/>
            <w:rFonts w:cs="Calibri"/>
            <w:sz w:val="28"/>
            <w:szCs w:val="28"/>
            <w:lang w:val="en-US"/>
          </w:rPr>
          <w:t>yandex</w:t>
        </w:r>
        <w:r w:rsidRPr="00E17734">
          <w:rPr>
            <w:rStyle w:val="af3"/>
            <w:rFonts w:cs="Calibri"/>
            <w:sz w:val="28"/>
            <w:szCs w:val="28"/>
          </w:rPr>
          <w:t>.</w:t>
        </w:r>
        <w:r w:rsidRPr="009410FE">
          <w:rPr>
            <w:rStyle w:val="af3"/>
            <w:rFonts w:cs="Calibri"/>
            <w:sz w:val="28"/>
            <w:szCs w:val="28"/>
            <w:lang w:val="en-US"/>
          </w:rPr>
          <w:t>ru</w:t>
        </w:r>
      </w:hyperlink>
      <w:r w:rsidRPr="00E17734">
        <w:rPr>
          <w:sz w:val="28"/>
          <w:szCs w:val="28"/>
        </w:rPr>
        <w:t xml:space="preserve">  </w:t>
      </w:r>
      <w:r>
        <w:rPr>
          <w:sz w:val="28"/>
          <w:szCs w:val="28"/>
        </w:rPr>
        <w:t>в Исаклинский отдел образования   до 6 декабря 2022 года и до 5 мая 2023 года.</w:t>
      </w:r>
    </w:p>
    <w:p w:rsidR="00564D6C" w:rsidRPr="00B51490" w:rsidRDefault="00564D6C" w:rsidP="002B0447">
      <w:pPr>
        <w:numPr>
          <w:ilvl w:val="0"/>
          <w:numId w:val="30"/>
        </w:numPr>
        <w:suppressAutoHyphens/>
        <w:spacing w:line="360" w:lineRule="auto"/>
        <w:jc w:val="center"/>
        <w:rPr>
          <w:sz w:val="28"/>
        </w:rPr>
      </w:pPr>
      <w:r w:rsidRPr="00B51490">
        <w:rPr>
          <w:sz w:val="28"/>
        </w:rPr>
        <w:t>ЖЮРИ КОНКУРСА</w:t>
      </w:r>
    </w:p>
    <w:p w:rsidR="00564D6C" w:rsidRDefault="00564D6C" w:rsidP="002804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5.1.  Жюри осуществляет экспертную оценку представленных на Конкурс проектов  согласно критериям оценки проектов и определяет победителей и призеров.</w:t>
      </w:r>
    </w:p>
    <w:p w:rsidR="00564D6C" w:rsidRPr="00B51490" w:rsidRDefault="00564D6C" w:rsidP="00BA794D">
      <w:pPr>
        <w:spacing w:line="360" w:lineRule="auto"/>
        <w:jc w:val="center"/>
        <w:rPr>
          <w:sz w:val="28"/>
        </w:rPr>
      </w:pPr>
      <w:r w:rsidRPr="00B51490">
        <w:rPr>
          <w:sz w:val="28"/>
        </w:rPr>
        <w:t>6.</w:t>
      </w:r>
      <w:r>
        <w:rPr>
          <w:b/>
          <w:sz w:val="28"/>
        </w:rPr>
        <w:t xml:space="preserve"> </w:t>
      </w:r>
      <w:r w:rsidRPr="00B51490">
        <w:rPr>
          <w:sz w:val="28"/>
        </w:rPr>
        <w:t>КРИТЕРИИ ОЦЕНКИ ПРОЕКТОВ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6.1. Экспертная оценка заочного этапа  проектов осуществляется по следующим критериям: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созвучность темы проекта интересам местного сообщества;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анализ разнообразных источников по тематике проекта;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правовая грамотность разработки проекта;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ресурсное обоснование и реалистичность проекта;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 xml:space="preserve">- нацеленность на достижение практического результата; 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эффективность действий по реализации социального проекта;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высокий уровень эстетического оформления портфолио проекта;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t>- качество видеопрезентации.</w:t>
      </w:r>
    </w:p>
    <w:p w:rsidR="00564D6C" w:rsidRDefault="00564D6C" w:rsidP="002B0447">
      <w:pPr>
        <w:pStyle w:val="a4"/>
        <w:rPr>
          <w:szCs w:val="28"/>
        </w:rPr>
      </w:pPr>
      <w:r>
        <w:rPr>
          <w:szCs w:val="28"/>
        </w:rPr>
        <w:lastRenderedPageBreak/>
        <w:t>6.2. Экспертная оценка очного этапа  проектов осуществляется по следующим критериям: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и социальная значимость поставленной проблемы;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юридическая компетентность программы реализации проекта;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разноуровневость взаимодействия с властными структурами;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разработки проекта;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результат;</w:t>
      </w:r>
    </w:p>
    <w:p w:rsidR="00564D6C" w:rsidRDefault="00564D6C" w:rsidP="007C1041">
      <w:pPr>
        <w:suppressAutoHyphens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логика и компетентность устной презентации проекта.</w:t>
      </w:r>
    </w:p>
    <w:p w:rsidR="00564D6C" w:rsidRDefault="00564D6C" w:rsidP="002B0447">
      <w:pPr>
        <w:spacing w:line="360" w:lineRule="auto"/>
        <w:jc w:val="both"/>
        <w:rPr>
          <w:sz w:val="28"/>
        </w:rPr>
      </w:pPr>
    </w:p>
    <w:p w:rsidR="00564D6C" w:rsidRPr="007C1041" w:rsidRDefault="00564D6C" w:rsidP="00BA794D">
      <w:pPr>
        <w:spacing w:line="360" w:lineRule="auto"/>
        <w:jc w:val="center"/>
        <w:rPr>
          <w:sz w:val="28"/>
        </w:rPr>
      </w:pPr>
      <w:r w:rsidRPr="007C1041">
        <w:rPr>
          <w:sz w:val="28"/>
        </w:rPr>
        <w:t xml:space="preserve">7. </w:t>
      </w:r>
      <w:r>
        <w:rPr>
          <w:sz w:val="28"/>
        </w:rPr>
        <w:t xml:space="preserve">ПОДВЕДЕНИЕ ИТОГОВ И </w:t>
      </w:r>
      <w:r w:rsidRPr="007C1041">
        <w:rPr>
          <w:sz w:val="28"/>
        </w:rPr>
        <w:t>НАГРАЖДЕНИЕ</w:t>
      </w:r>
    </w:p>
    <w:p w:rsidR="00564D6C" w:rsidRDefault="00564D6C" w:rsidP="00C004CF">
      <w:pPr>
        <w:pStyle w:val="a4"/>
        <w:ind w:firstLine="851"/>
        <w:rPr>
          <w:szCs w:val="28"/>
        </w:rPr>
      </w:pPr>
      <w:r>
        <w:rPr>
          <w:szCs w:val="28"/>
        </w:rPr>
        <w:t xml:space="preserve">  7.1.    Победители и призёры окружного Конкурса награждаются дипломами и грамотами Северо-Восточного управления МОиН СО.</w:t>
      </w:r>
    </w:p>
    <w:p w:rsidR="00564D6C" w:rsidRDefault="00564D6C" w:rsidP="007D2F6E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             7.2.  Лучшие проекты могут быть опубликованы или представлены для  ознакомления  структурам власти района, города, </w:t>
      </w:r>
      <w:r>
        <w:rPr>
          <w:spacing w:val="-2"/>
          <w:sz w:val="28"/>
          <w:szCs w:val="28"/>
        </w:rPr>
        <w:t xml:space="preserve">могут стать программой действий более </w:t>
      </w:r>
      <w:r>
        <w:rPr>
          <w:bCs/>
          <w:spacing w:val="-2"/>
          <w:sz w:val="28"/>
          <w:szCs w:val="28"/>
        </w:rPr>
        <w:t xml:space="preserve">широкого круга </w:t>
      </w:r>
      <w:r>
        <w:rPr>
          <w:sz w:val="28"/>
          <w:szCs w:val="28"/>
        </w:rPr>
        <w:t xml:space="preserve">обучающихся данной территории, получив поддержку </w:t>
      </w:r>
      <w:r>
        <w:rPr>
          <w:bCs/>
          <w:sz w:val="28"/>
          <w:szCs w:val="28"/>
        </w:rPr>
        <w:t xml:space="preserve">местной </w:t>
      </w:r>
      <w:r>
        <w:rPr>
          <w:spacing w:val="-1"/>
          <w:sz w:val="28"/>
          <w:szCs w:val="28"/>
        </w:rPr>
        <w:t>администрации, СМИ, общественности.</w:t>
      </w:r>
      <w:r>
        <w:t xml:space="preserve"> </w:t>
      </w: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564D6C" w:rsidRPr="00303FF4" w:rsidRDefault="00564D6C" w:rsidP="00254953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  <w:r w:rsidRPr="00303FF4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564D6C" w:rsidRDefault="00564D6C" w:rsidP="00F32C48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</w:p>
    <w:p w:rsidR="00564D6C" w:rsidRPr="00303FF4" w:rsidRDefault="00F32C48" w:rsidP="002608DB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381625" cy="7953375"/>
            <wp:effectExtent l="0" t="0" r="9525" b="9525"/>
            <wp:docPr id="1" name="Рисунок 1" descr="согласие конкурс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гласие конкурс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D6C" w:rsidRPr="00303FF4" w:rsidRDefault="00564D6C" w:rsidP="00254953">
      <w:pPr>
        <w:jc w:val="right"/>
        <w:rPr>
          <w:sz w:val="27"/>
          <w:szCs w:val="27"/>
        </w:rPr>
      </w:pPr>
      <w:r w:rsidRPr="00303FF4">
        <w:rPr>
          <w:sz w:val="27"/>
          <w:szCs w:val="27"/>
        </w:rPr>
        <w:br w:type="page"/>
      </w:r>
      <w:r w:rsidRPr="00303FF4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F32C48" w:rsidRPr="00303FF4" w:rsidRDefault="00F32C48" w:rsidP="00F32C48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r w:rsidRPr="00303FF4">
        <w:rPr>
          <w:color w:val="000000"/>
          <w:sz w:val="27"/>
          <w:szCs w:val="27"/>
        </w:rPr>
        <w:t xml:space="preserve">к приказу </w:t>
      </w:r>
      <w:r>
        <w:rPr>
          <w:color w:val="000000"/>
          <w:sz w:val="27"/>
          <w:szCs w:val="27"/>
        </w:rPr>
        <w:t>ГБУ ДПО «Похвистневский РЦ»</w:t>
      </w:r>
    </w:p>
    <w:p w:rsidR="00F32C48" w:rsidRPr="00303FF4" w:rsidRDefault="00F32C48" w:rsidP="00F32C48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02.12.2022</w:t>
      </w:r>
      <w:r w:rsidRPr="00303FF4">
        <w:rPr>
          <w:color w:val="000000"/>
          <w:sz w:val="27"/>
          <w:szCs w:val="27"/>
        </w:rPr>
        <w:t xml:space="preserve">  №</w:t>
      </w:r>
      <w:r>
        <w:rPr>
          <w:color w:val="000000"/>
          <w:sz w:val="27"/>
          <w:szCs w:val="27"/>
        </w:rPr>
        <w:t>161-од</w:t>
      </w:r>
      <w:r w:rsidRPr="00303FF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  <w:r w:rsidRPr="00303FF4">
        <w:rPr>
          <w:color w:val="000000"/>
          <w:sz w:val="27"/>
          <w:szCs w:val="27"/>
        </w:rPr>
        <w:t xml:space="preserve"> </w:t>
      </w:r>
    </w:p>
    <w:p w:rsidR="00564D6C" w:rsidRPr="00303FF4" w:rsidRDefault="00564D6C" w:rsidP="00254953">
      <w:pPr>
        <w:jc w:val="right"/>
        <w:rPr>
          <w:sz w:val="27"/>
          <w:szCs w:val="27"/>
        </w:rPr>
      </w:pPr>
    </w:p>
    <w:p w:rsidR="00564D6C" w:rsidRPr="00303FF4" w:rsidRDefault="00564D6C" w:rsidP="00254953">
      <w:pPr>
        <w:jc w:val="right"/>
        <w:rPr>
          <w:sz w:val="27"/>
          <w:szCs w:val="27"/>
        </w:rPr>
      </w:pPr>
    </w:p>
    <w:p w:rsidR="00564D6C" w:rsidRPr="00303FF4" w:rsidRDefault="00564D6C" w:rsidP="00254953">
      <w:pPr>
        <w:jc w:val="right"/>
        <w:rPr>
          <w:sz w:val="27"/>
          <w:szCs w:val="27"/>
        </w:rPr>
      </w:pPr>
    </w:p>
    <w:p w:rsidR="00564D6C" w:rsidRPr="00303FF4" w:rsidRDefault="00564D6C" w:rsidP="00254953">
      <w:pPr>
        <w:widowControl w:val="0"/>
        <w:spacing w:after="297" w:line="326" w:lineRule="exact"/>
        <w:jc w:val="center"/>
        <w:rPr>
          <w:b/>
          <w:color w:val="000000"/>
          <w:sz w:val="27"/>
          <w:szCs w:val="27"/>
        </w:rPr>
      </w:pPr>
      <w:r w:rsidRPr="00303FF4">
        <w:rPr>
          <w:b/>
          <w:bCs/>
          <w:sz w:val="27"/>
          <w:szCs w:val="27"/>
        </w:rPr>
        <w:t xml:space="preserve">Состав оргкомитета окружного </w:t>
      </w:r>
      <w:r w:rsidRPr="00303FF4">
        <w:rPr>
          <w:b/>
          <w:sz w:val="27"/>
          <w:szCs w:val="27"/>
        </w:rPr>
        <w:t xml:space="preserve">Конкурса  </w:t>
      </w:r>
      <w:r w:rsidRPr="00303FF4">
        <w:rPr>
          <w:b/>
          <w:color w:val="000000"/>
          <w:sz w:val="27"/>
          <w:szCs w:val="27"/>
        </w:rPr>
        <w:t>«</w:t>
      </w:r>
      <w:r>
        <w:rPr>
          <w:b/>
          <w:bCs/>
          <w:sz w:val="27"/>
          <w:szCs w:val="27"/>
          <w:lang w:eastAsia="ar-SA"/>
        </w:rPr>
        <w:t>Гражданин</w:t>
      </w:r>
      <w:r w:rsidRPr="00303FF4">
        <w:rPr>
          <w:b/>
          <w:color w:val="000000"/>
          <w:sz w:val="27"/>
          <w:szCs w:val="27"/>
        </w:rPr>
        <w:t>»</w:t>
      </w:r>
    </w:p>
    <w:p w:rsidR="00564D6C" w:rsidRPr="00303FF4" w:rsidRDefault="00564D6C" w:rsidP="00254953">
      <w:pPr>
        <w:jc w:val="center"/>
        <w:rPr>
          <w:color w:val="000000"/>
          <w:sz w:val="27"/>
          <w:szCs w:val="27"/>
        </w:rPr>
      </w:pPr>
    </w:p>
    <w:p w:rsidR="00564D6C" w:rsidRPr="00303FF4" w:rsidRDefault="00564D6C" w:rsidP="00254953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60"/>
        <w:gridCol w:w="2923"/>
        <w:gridCol w:w="2429"/>
      </w:tblGrid>
      <w:tr w:rsidR="00564D6C" w:rsidRPr="008138C1" w:rsidTr="00007B6C">
        <w:tc>
          <w:tcPr>
            <w:tcW w:w="1101" w:type="dxa"/>
          </w:tcPr>
          <w:p w:rsidR="00564D6C" w:rsidRPr="008138C1" w:rsidRDefault="00564D6C" w:rsidP="00007B6C">
            <w:pPr>
              <w:jc w:val="center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№ п/п</w:t>
            </w:r>
          </w:p>
        </w:tc>
        <w:tc>
          <w:tcPr>
            <w:tcW w:w="3260" w:type="dxa"/>
          </w:tcPr>
          <w:p w:rsidR="00564D6C" w:rsidRPr="008138C1" w:rsidRDefault="00564D6C" w:rsidP="00007B6C">
            <w:pPr>
              <w:jc w:val="center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ФИО</w:t>
            </w:r>
          </w:p>
        </w:tc>
        <w:tc>
          <w:tcPr>
            <w:tcW w:w="2923" w:type="dxa"/>
          </w:tcPr>
          <w:p w:rsidR="00564D6C" w:rsidRPr="008138C1" w:rsidRDefault="00564D6C" w:rsidP="00007B6C">
            <w:pPr>
              <w:jc w:val="center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Должность</w:t>
            </w:r>
          </w:p>
        </w:tc>
        <w:tc>
          <w:tcPr>
            <w:tcW w:w="2429" w:type="dxa"/>
          </w:tcPr>
          <w:p w:rsidR="00564D6C" w:rsidRPr="008138C1" w:rsidRDefault="00564D6C" w:rsidP="00007B6C">
            <w:pPr>
              <w:jc w:val="center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Место работы</w:t>
            </w:r>
          </w:p>
        </w:tc>
      </w:tr>
      <w:tr w:rsidR="00564D6C" w:rsidRPr="008138C1" w:rsidTr="00007B6C">
        <w:tc>
          <w:tcPr>
            <w:tcW w:w="1101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1.</w:t>
            </w:r>
          </w:p>
        </w:tc>
        <w:tc>
          <w:tcPr>
            <w:tcW w:w="3260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Мжельская Е.В. </w:t>
            </w:r>
          </w:p>
        </w:tc>
        <w:tc>
          <w:tcPr>
            <w:tcW w:w="2923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методист </w:t>
            </w:r>
          </w:p>
        </w:tc>
        <w:tc>
          <w:tcPr>
            <w:tcW w:w="2429" w:type="dxa"/>
          </w:tcPr>
          <w:p w:rsidR="00564D6C" w:rsidRPr="008138C1" w:rsidRDefault="00564D6C" w:rsidP="00007B6C">
            <w:pPr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ГБУ ДПО «Похвистневский РЦ»</w:t>
            </w:r>
          </w:p>
        </w:tc>
      </w:tr>
      <w:tr w:rsidR="00564D6C" w:rsidRPr="008138C1" w:rsidTr="00007B6C">
        <w:tc>
          <w:tcPr>
            <w:tcW w:w="1101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2.</w:t>
            </w:r>
          </w:p>
        </w:tc>
        <w:tc>
          <w:tcPr>
            <w:tcW w:w="3260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Чагов А.В.</w:t>
            </w:r>
          </w:p>
        </w:tc>
        <w:tc>
          <w:tcPr>
            <w:tcW w:w="2923" w:type="dxa"/>
          </w:tcPr>
          <w:p w:rsidR="00564D6C" w:rsidRPr="008138C1" w:rsidRDefault="00564D6C" w:rsidP="00007B6C">
            <w:pPr>
              <w:jc w:val="both"/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 xml:space="preserve">инженер-программист </w:t>
            </w:r>
          </w:p>
        </w:tc>
        <w:tc>
          <w:tcPr>
            <w:tcW w:w="2429" w:type="dxa"/>
          </w:tcPr>
          <w:p w:rsidR="00564D6C" w:rsidRPr="008138C1" w:rsidRDefault="00564D6C" w:rsidP="00007B6C">
            <w:pPr>
              <w:rPr>
                <w:sz w:val="27"/>
                <w:szCs w:val="27"/>
              </w:rPr>
            </w:pPr>
            <w:r w:rsidRPr="008138C1">
              <w:rPr>
                <w:sz w:val="27"/>
                <w:szCs w:val="27"/>
              </w:rPr>
              <w:t>ГБУ ДПО «Похвистневский РЦ»</w:t>
            </w:r>
          </w:p>
        </w:tc>
      </w:tr>
    </w:tbl>
    <w:p w:rsidR="00564D6C" w:rsidRDefault="00564D6C" w:rsidP="002B0447">
      <w:pPr>
        <w:jc w:val="both"/>
      </w:pPr>
    </w:p>
    <w:sectPr w:rsidR="00564D6C" w:rsidSect="00254953">
      <w:headerReference w:type="default" r:id="rId10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1F" w:rsidRDefault="00713E1F" w:rsidP="00543222">
      <w:r>
        <w:separator/>
      </w:r>
    </w:p>
  </w:endnote>
  <w:endnote w:type="continuationSeparator" w:id="0">
    <w:p w:rsidR="00713E1F" w:rsidRDefault="00713E1F" w:rsidP="005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1F" w:rsidRDefault="00713E1F" w:rsidP="00543222">
      <w:r>
        <w:separator/>
      </w:r>
    </w:p>
  </w:footnote>
  <w:footnote w:type="continuationSeparator" w:id="0">
    <w:p w:rsidR="00713E1F" w:rsidRDefault="00713E1F" w:rsidP="005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6C" w:rsidRDefault="00564D6C">
    <w:pPr>
      <w:pStyle w:val="af"/>
      <w:jc w:val="center"/>
    </w:pPr>
  </w:p>
  <w:p w:rsidR="00564D6C" w:rsidRDefault="00564D6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6E65506"/>
    <w:multiLevelType w:val="hybridMultilevel"/>
    <w:tmpl w:val="25A2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58383A"/>
    <w:multiLevelType w:val="hybridMultilevel"/>
    <w:tmpl w:val="28FE274A"/>
    <w:lvl w:ilvl="0" w:tplc="7BA27C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A1B5A88"/>
    <w:multiLevelType w:val="hybridMultilevel"/>
    <w:tmpl w:val="0792B44A"/>
    <w:lvl w:ilvl="0" w:tplc="26526998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04A2B87"/>
    <w:multiLevelType w:val="hybridMultilevel"/>
    <w:tmpl w:val="DCEAADCC"/>
    <w:lvl w:ilvl="0" w:tplc="986048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7C04822"/>
    <w:multiLevelType w:val="hybridMultilevel"/>
    <w:tmpl w:val="01D0FE94"/>
    <w:lvl w:ilvl="0" w:tplc="8C3C6A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B14305"/>
    <w:multiLevelType w:val="hybridMultilevel"/>
    <w:tmpl w:val="53E8477C"/>
    <w:lvl w:ilvl="0" w:tplc="98847F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701E3C"/>
    <w:multiLevelType w:val="hybridMultilevel"/>
    <w:tmpl w:val="75468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B1378E"/>
    <w:multiLevelType w:val="hybridMultilevel"/>
    <w:tmpl w:val="D864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3B0E37"/>
    <w:multiLevelType w:val="hybridMultilevel"/>
    <w:tmpl w:val="2F1A5794"/>
    <w:lvl w:ilvl="0" w:tplc="8C3C6A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2A6C7C"/>
    <w:multiLevelType w:val="hybridMultilevel"/>
    <w:tmpl w:val="4B9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629C1"/>
    <w:multiLevelType w:val="hybridMultilevel"/>
    <w:tmpl w:val="33C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70085"/>
    <w:multiLevelType w:val="hybridMultilevel"/>
    <w:tmpl w:val="137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E615B"/>
    <w:multiLevelType w:val="hybridMultilevel"/>
    <w:tmpl w:val="306E4676"/>
    <w:lvl w:ilvl="0" w:tplc="95F69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4AD00D8"/>
    <w:multiLevelType w:val="hybridMultilevel"/>
    <w:tmpl w:val="2890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81DCD"/>
    <w:multiLevelType w:val="hybridMultilevel"/>
    <w:tmpl w:val="ADFC3CD2"/>
    <w:lvl w:ilvl="0" w:tplc="2CB446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484E4B"/>
    <w:multiLevelType w:val="hybridMultilevel"/>
    <w:tmpl w:val="1E32E97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19C3F08"/>
    <w:multiLevelType w:val="hybridMultilevel"/>
    <w:tmpl w:val="8992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9A5F0D"/>
    <w:multiLevelType w:val="hybridMultilevel"/>
    <w:tmpl w:val="93B6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92B7D"/>
    <w:multiLevelType w:val="hybridMultilevel"/>
    <w:tmpl w:val="CB7619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657259"/>
    <w:multiLevelType w:val="hybridMultilevel"/>
    <w:tmpl w:val="93D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B84DC6"/>
    <w:multiLevelType w:val="hybridMultilevel"/>
    <w:tmpl w:val="BC5A5170"/>
    <w:lvl w:ilvl="0" w:tplc="8C3C6A6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3474AD"/>
    <w:multiLevelType w:val="hybridMultilevel"/>
    <w:tmpl w:val="C14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D575FC"/>
    <w:multiLevelType w:val="hybridMultilevel"/>
    <w:tmpl w:val="2E167B88"/>
    <w:lvl w:ilvl="0" w:tplc="8E48F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243B4C"/>
    <w:multiLevelType w:val="hybridMultilevel"/>
    <w:tmpl w:val="18A0FED4"/>
    <w:lvl w:ilvl="0" w:tplc="3C9806FA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4"/>
  </w:num>
  <w:num w:numId="5">
    <w:abstractNumId w:val="8"/>
  </w:num>
  <w:num w:numId="6">
    <w:abstractNumId w:val="7"/>
  </w:num>
  <w:num w:numId="7">
    <w:abstractNumId w:val="18"/>
  </w:num>
  <w:num w:numId="8">
    <w:abstractNumId w:val="27"/>
  </w:num>
  <w:num w:numId="9">
    <w:abstractNumId w:val="24"/>
  </w:num>
  <w:num w:numId="10">
    <w:abstractNumId w:val="22"/>
  </w:num>
  <w:num w:numId="11">
    <w:abstractNumId w:val="16"/>
  </w:num>
  <w:num w:numId="12">
    <w:abstractNumId w:val="29"/>
  </w:num>
  <w:num w:numId="13">
    <w:abstractNumId w:val="17"/>
  </w:num>
  <w:num w:numId="14">
    <w:abstractNumId w:val="25"/>
  </w:num>
  <w:num w:numId="15">
    <w:abstractNumId w:val="28"/>
  </w:num>
  <w:num w:numId="16">
    <w:abstractNumId w:val="15"/>
  </w:num>
  <w:num w:numId="17">
    <w:abstractNumId w:val="11"/>
  </w:num>
  <w:num w:numId="18">
    <w:abstractNumId w:val="10"/>
  </w:num>
  <w:num w:numId="19">
    <w:abstractNumId w:val="20"/>
  </w:num>
  <w:num w:numId="20">
    <w:abstractNumId w:val="12"/>
  </w:num>
  <w:num w:numId="21">
    <w:abstractNumId w:val="23"/>
  </w:num>
  <w:num w:numId="22">
    <w:abstractNumId w:val="30"/>
  </w:num>
  <w:num w:numId="23">
    <w:abstractNumId w:val="1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24"/>
    <w:rsid w:val="00007B6C"/>
    <w:rsid w:val="00016D48"/>
    <w:rsid w:val="0001779C"/>
    <w:rsid w:val="0002265B"/>
    <w:rsid w:val="00025AE8"/>
    <w:rsid w:val="000279D7"/>
    <w:rsid w:val="00034B96"/>
    <w:rsid w:val="000562FA"/>
    <w:rsid w:val="00056308"/>
    <w:rsid w:val="00060EDB"/>
    <w:rsid w:val="000674F8"/>
    <w:rsid w:val="00070748"/>
    <w:rsid w:val="000748D0"/>
    <w:rsid w:val="00081A11"/>
    <w:rsid w:val="00081E24"/>
    <w:rsid w:val="0008530B"/>
    <w:rsid w:val="000D23A1"/>
    <w:rsid w:val="000D554F"/>
    <w:rsid w:val="000D6A04"/>
    <w:rsid w:val="000E7B80"/>
    <w:rsid w:val="000F445C"/>
    <w:rsid w:val="00103683"/>
    <w:rsid w:val="001155F6"/>
    <w:rsid w:val="00122413"/>
    <w:rsid w:val="001232CE"/>
    <w:rsid w:val="00146479"/>
    <w:rsid w:val="00147D72"/>
    <w:rsid w:val="001516C3"/>
    <w:rsid w:val="001547CE"/>
    <w:rsid w:val="00173FC9"/>
    <w:rsid w:val="00174B19"/>
    <w:rsid w:val="00185A5C"/>
    <w:rsid w:val="0019018E"/>
    <w:rsid w:val="00193153"/>
    <w:rsid w:val="001E56E9"/>
    <w:rsid w:val="001E5B33"/>
    <w:rsid w:val="001E7262"/>
    <w:rsid w:val="001F7972"/>
    <w:rsid w:val="002130A4"/>
    <w:rsid w:val="00223C1E"/>
    <w:rsid w:val="002244F3"/>
    <w:rsid w:val="00224C33"/>
    <w:rsid w:val="002260EF"/>
    <w:rsid w:val="0024232C"/>
    <w:rsid w:val="00254953"/>
    <w:rsid w:val="00256796"/>
    <w:rsid w:val="002608DB"/>
    <w:rsid w:val="0027059B"/>
    <w:rsid w:val="00274D23"/>
    <w:rsid w:val="002804BC"/>
    <w:rsid w:val="0028228F"/>
    <w:rsid w:val="00283962"/>
    <w:rsid w:val="00295554"/>
    <w:rsid w:val="0029699C"/>
    <w:rsid w:val="00296AAB"/>
    <w:rsid w:val="002B0447"/>
    <w:rsid w:val="002C6CFA"/>
    <w:rsid w:val="002D05F2"/>
    <w:rsid w:val="002D4BD2"/>
    <w:rsid w:val="002D6A08"/>
    <w:rsid w:val="002D6FB0"/>
    <w:rsid w:val="002F05E1"/>
    <w:rsid w:val="003025F7"/>
    <w:rsid w:val="00303141"/>
    <w:rsid w:val="00303FF4"/>
    <w:rsid w:val="00313395"/>
    <w:rsid w:val="00316F5E"/>
    <w:rsid w:val="00326697"/>
    <w:rsid w:val="00330294"/>
    <w:rsid w:val="003353E7"/>
    <w:rsid w:val="003440F7"/>
    <w:rsid w:val="0035183D"/>
    <w:rsid w:val="00353E3B"/>
    <w:rsid w:val="00356DF6"/>
    <w:rsid w:val="00357576"/>
    <w:rsid w:val="00357DE6"/>
    <w:rsid w:val="003707F5"/>
    <w:rsid w:val="00374976"/>
    <w:rsid w:val="00386D40"/>
    <w:rsid w:val="003B10AE"/>
    <w:rsid w:val="003B306F"/>
    <w:rsid w:val="003C56ED"/>
    <w:rsid w:val="003C68CD"/>
    <w:rsid w:val="003C75B2"/>
    <w:rsid w:val="003D1592"/>
    <w:rsid w:val="003D41EA"/>
    <w:rsid w:val="003E21AC"/>
    <w:rsid w:val="00416435"/>
    <w:rsid w:val="0043283D"/>
    <w:rsid w:val="004347E6"/>
    <w:rsid w:val="004450C5"/>
    <w:rsid w:val="004504D5"/>
    <w:rsid w:val="00452ED8"/>
    <w:rsid w:val="00465F9B"/>
    <w:rsid w:val="00466B4D"/>
    <w:rsid w:val="00466DA3"/>
    <w:rsid w:val="00492B14"/>
    <w:rsid w:val="004A11B2"/>
    <w:rsid w:val="004A42B0"/>
    <w:rsid w:val="004A7034"/>
    <w:rsid w:val="004B3037"/>
    <w:rsid w:val="004C3329"/>
    <w:rsid w:val="004D0EDB"/>
    <w:rsid w:val="004F115D"/>
    <w:rsid w:val="004F582E"/>
    <w:rsid w:val="005023C9"/>
    <w:rsid w:val="00507658"/>
    <w:rsid w:val="0052569A"/>
    <w:rsid w:val="00525D98"/>
    <w:rsid w:val="00543222"/>
    <w:rsid w:val="005456C1"/>
    <w:rsid w:val="005561CA"/>
    <w:rsid w:val="00556B3F"/>
    <w:rsid w:val="0056267C"/>
    <w:rsid w:val="00564D6C"/>
    <w:rsid w:val="00575DD4"/>
    <w:rsid w:val="005777BD"/>
    <w:rsid w:val="00596B7E"/>
    <w:rsid w:val="005A00C9"/>
    <w:rsid w:val="005A0AE7"/>
    <w:rsid w:val="005A1A39"/>
    <w:rsid w:val="005A448C"/>
    <w:rsid w:val="005B1582"/>
    <w:rsid w:val="005C0D66"/>
    <w:rsid w:val="005C23EA"/>
    <w:rsid w:val="005C3475"/>
    <w:rsid w:val="005C3FA1"/>
    <w:rsid w:val="005D06A0"/>
    <w:rsid w:val="005D459C"/>
    <w:rsid w:val="005D6F84"/>
    <w:rsid w:val="005E61D7"/>
    <w:rsid w:val="0060152C"/>
    <w:rsid w:val="00612999"/>
    <w:rsid w:val="00625A32"/>
    <w:rsid w:val="00633465"/>
    <w:rsid w:val="00654FBA"/>
    <w:rsid w:val="006632E1"/>
    <w:rsid w:val="00663D88"/>
    <w:rsid w:val="00664003"/>
    <w:rsid w:val="00667D55"/>
    <w:rsid w:val="00667F92"/>
    <w:rsid w:val="00681BEF"/>
    <w:rsid w:val="00684524"/>
    <w:rsid w:val="00685C77"/>
    <w:rsid w:val="0069496E"/>
    <w:rsid w:val="006978B0"/>
    <w:rsid w:val="006A5201"/>
    <w:rsid w:val="006B46DD"/>
    <w:rsid w:val="006C098D"/>
    <w:rsid w:val="006C1B91"/>
    <w:rsid w:val="006C2596"/>
    <w:rsid w:val="006D1589"/>
    <w:rsid w:val="006D3F85"/>
    <w:rsid w:val="006D5330"/>
    <w:rsid w:val="006E0EF1"/>
    <w:rsid w:val="006E1941"/>
    <w:rsid w:val="006E36B2"/>
    <w:rsid w:val="006E7FF0"/>
    <w:rsid w:val="006F00A2"/>
    <w:rsid w:val="006F2641"/>
    <w:rsid w:val="006F524B"/>
    <w:rsid w:val="00702D4A"/>
    <w:rsid w:val="00707A9E"/>
    <w:rsid w:val="00712273"/>
    <w:rsid w:val="00713E1F"/>
    <w:rsid w:val="00721278"/>
    <w:rsid w:val="00726C86"/>
    <w:rsid w:val="00732FB2"/>
    <w:rsid w:val="00760671"/>
    <w:rsid w:val="00767EB2"/>
    <w:rsid w:val="00767ED0"/>
    <w:rsid w:val="00777E0B"/>
    <w:rsid w:val="00780BAA"/>
    <w:rsid w:val="00795288"/>
    <w:rsid w:val="007A5134"/>
    <w:rsid w:val="007A6E3A"/>
    <w:rsid w:val="007C1041"/>
    <w:rsid w:val="007C2FDC"/>
    <w:rsid w:val="007D2F6E"/>
    <w:rsid w:val="007D489A"/>
    <w:rsid w:val="007E356B"/>
    <w:rsid w:val="007E70F4"/>
    <w:rsid w:val="007F2BFF"/>
    <w:rsid w:val="007F3068"/>
    <w:rsid w:val="007F79F1"/>
    <w:rsid w:val="008138C1"/>
    <w:rsid w:val="00821618"/>
    <w:rsid w:val="00824A57"/>
    <w:rsid w:val="00830D46"/>
    <w:rsid w:val="008334DF"/>
    <w:rsid w:val="00844A1C"/>
    <w:rsid w:val="008524D3"/>
    <w:rsid w:val="00854BDD"/>
    <w:rsid w:val="00855966"/>
    <w:rsid w:val="00863470"/>
    <w:rsid w:val="00865F12"/>
    <w:rsid w:val="00866AE0"/>
    <w:rsid w:val="00876A78"/>
    <w:rsid w:val="0088421D"/>
    <w:rsid w:val="00887173"/>
    <w:rsid w:val="00892809"/>
    <w:rsid w:val="008A1FDD"/>
    <w:rsid w:val="008C1C46"/>
    <w:rsid w:val="008E2348"/>
    <w:rsid w:val="008E7249"/>
    <w:rsid w:val="008E78A8"/>
    <w:rsid w:val="00905F37"/>
    <w:rsid w:val="0091474C"/>
    <w:rsid w:val="009245D6"/>
    <w:rsid w:val="00924A86"/>
    <w:rsid w:val="00933FD6"/>
    <w:rsid w:val="009410FE"/>
    <w:rsid w:val="00943ACD"/>
    <w:rsid w:val="0094626F"/>
    <w:rsid w:val="00956310"/>
    <w:rsid w:val="00956761"/>
    <w:rsid w:val="00962632"/>
    <w:rsid w:val="0098443A"/>
    <w:rsid w:val="0098798C"/>
    <w:rsid w:val="00990247"/>
    <w:rsid w:val="00991D89"/>
    <w:rsid w:val="009948C0"/>
    <w:rsid w:val="009A4C7A"/>
    <w:rsid w:val="009B25A1"/>
    <w:rsid w:val="009B3085"/>
    <w:rsid w:val="009D62AB"/>
    <w:rsid w:val="009E43AF"/>
    <w:rsid w:val="00A063F8"/>
    <w:rsid w:val="00A277C6"/>
    <w:rsid w:val="00A40173"/>
    <w:rsid w:val="00A47C19"/>
    <w:rsid w:val="00A77D9B"/>
    <w:rsid w:val="00A86E4E"/>
    <w:rsid w:val="00A955AA"/>
    <w:rsid w:val="00AA33BB"/>
    <w:rsid w:val="00AA33F8"/>
    <w:rsid w:val="00AA436B"/>
    <w:rsid w:val="00AA682E"/>
    <w:rsid w:val="00AB2B99"/>
    <w:rsid w:val="00AC4EE3"/>
    <w:rsid w:val="00AC5045"/>
    <w:rsid w:val="00B0469A"/>
    <w:rsid w:val="00B13B18"/>
    <w:rsid w:val="00B168F1"/>
    <w:rsid w:val="00B36929"/>
    <w:rsid w:val="00B369A3"/>
    <w:rsid w:val="00B47C3E"/>
    <w:rsid w:val="00B513EE"/>
    <w:rsid w:val="00B51490"/>
    <w:rsid w:val="00B618B2"/>
    <w:rsid w:val="00B713CC"/>
    <w:rsid w:val="00B715CE"/>
    <w:rsid w:val="00B71EFE"/>
    <w:rsid w:val="00B73AC1"/>
    <w:rsid w:val="00B75A5C"/>
    <w:rsid w:val="00B76DEC"/>
    <w:rsid w:val="00B7768F"/>
    <w:rsid w:val="00B82942"/>
    <w:rsid w:val="00B979EB"/>
    <w:rsid w:val="00BA6CD8"/>
    <w:rsid w:val="00BA72FB"/>
    <w:rsid w:val="00BA794D"/>
    <w:rsid w:val="00BB6F7D"/>
    <w:rsid w:val="00BC2CE7"/>
    <w:rsid w:val="00BD3CB7"/>
    <w:rsid w:val="00BD5D1C"/>
    <w:rsid w:val="00BF07CC"/>
    <w:rsid w:val="00C004CF"/>
    <w:rsid w:val="00C055A8"/>
    <w:rsid w:val="00C122E3"/>
    <w:rsid w:val="00C569D5"/>
    <w:rsid w:val="00C77243"/>
    <w:rsid w:val="00C77956"/>
    <w:rsid w:val="00CA6D10"/>
    <w:rsid w:val="00CB6B33"/>
    <w:rsid w:val="00CC2F28"/>
    <w:rsid w:val="00CD3EF4"/>
    <w:rsid w:val="00CD6A2D"/>
    <w:rsid w:val="00CE2848"/>
    <w:rsid w:val="00CE612B"/>
    <w:rsid w:val="00CF2C01"/>
    <w:rsid w:val="00CF5865"/>
    <w:rsid w:val="00CF7306"/>
    <w:rsid w:val="00D12051"/>
    <w:rsid w:val="00D17F37"/>
    <w:rsid w:val="00D22E03"/>
    <w:rsid w:val="00D3720E"/>
    <w:rsid w:val="00D463C0"/>
    <w:rsid w:val="00D4666A"/>
    <w:rsid w:val="00D47E90"/>
    <w:rsid w:val="00D534BD"/>
    <w:rsid w:val="00D70BD7"/>
    <w:rsid w:val="00D868CE"/>
    <w:rsid w:val="00D977F4"/>
    <w:rsid w:val="00DA722C"/>
    <w:rsid w:val="00DB468F"/>
    <w:rsid w:val="00DB4EFB"/>
    <w:rsid w:val="00DC4A99"/>
    <w:rsid w:val="00DC5256"/>
    <w:rsid w:val="00DD2D99"/>
    <w:rsid w:val="00DD3CD5"/>
    <w:rsid w:val="00DD6B4C"/>
    <w:rsid w:val="00DF28AF"/>
    <w:rsid w:val="00DF6EF0"/>
    <w:rsid w:val="00E01174"/>
    <w:rsid w:val="00E07CF7"/>
    <w:rsid w:val="00E101A9"/>
    <w:rsid w:val="00E17734"/>
    <w:rsid w:val="00E209CA"/>
    <w:rsid w:val="00E2356B"/>
    <w:rsid w:val="00E30824"/>
    <w:rsid w:val="00E42B49"/>
    <w:rsid w:val="00E4393E"/>
    <w:rsid w:val="00E44FA0"/>
    <w:rsid w:val="00E52756"/>
    <w:rsid w:val="00E531D8"/>
    <w:rsid w:val="00E60C99"/>
    <w:rsid w:val="00E7662F"/>
    <w:rsid w:val="00E9364F"/>
    <w:rsid w:val="00E97281"/>
    <w:rsid w:val="00EA645C"/>
    <w:rsid w:val="00EA7A54"/>
    <w:rsid w:val="00EB1532"/>
    <w:rsid w:val="00EB4340"/>
    <w:rsid w:val="00EC6CB1"/>
    <w:rsid w:val="00ED6641"/>
    <w:rsid w:val="00EE0C09"/>
    <w:rsid w:val="00EE3708"/>
    <w:rsid w:val="00EF1AF9"/>
    <w:rsid w:val="00EF42A0"/>
    <w:rsid w:val="00F05522"/>
    <w:rsid w:val="00F0678C"/>
    <w:rsid w:val="00F12D18"/>
    <w:rsid w:val="00F12F66"/>
    <w:rsid w:val="00F201A0"/>
    <w:rsid w:val="00F240C0"/>
    <w:rsid w:val="00F32C48"/>
    <w:rsid w:val="00F36747"/>
    <w:rsid w:val="00F47C40"/>
    <w:rsid w:val="00F53B6E"/>
    <w:rsid w:val="00F57724"/>
    <w:rsid w:val="00F612D4"/>
    <w:rsid w:val="00F72997"/>
    <w:rsid w:val="00F851F6"/>
    <w:rsid w:val="00F86A44"/>
    <w:rsid w:val="00F878FC"/>
    <w:rsid w:val="00F90CF7"/>
    <w:rsid w:val="00F915DE"/>
    <w:rsid w:val="00F92269"/>
    <w:rsid w:val="00FB3908"/>
    <w:rsid w:val="00FB4346"/>
    <w:rsid w:val="00FB560C"/>
    <w:rsid w:val="00FB6982"/>
    <w:rsid w:val="00FC0465"/>
    <w:rsid w:val="00FC6B79"/>
    <w:rsid w:val="00FE7FDC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A6CD8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E5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52756"/>
    <w:pPr>
      <w:spacing w:line="360" w:lineRule="auto"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876A7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76A7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E5B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E5B33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E5B3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b">
    <w:name w:val="Strong"/>
    <w:basedOn w:val="a0"/>
    <w:uiPriority w:val="99"/>
    <w:qFormat/>
    <w:rsid w:val="00BA6CD8"/>
    <w:rPr>
      <w:rFonts w:cs="Times New Roman"/>
      <w:b/>
    </w:rPr>
  </w:style>
  <w:style w:type="paragraph" w:styleId="ac">
    <w:name w:val="Normal (Web)"/>
    <w:basedOn w:val="a"/>
    <w:uiPriority w:val="99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23C1E"/>
    <w:rPr>
      <w:rFonts w:cs="Times New Roman"/>
      <w:sz w:val="16"/>
    </w:rPr>
  </w:style>
  <w:style w:type="paragraph" w:customStyle="1" w:styleId="ad">
    <w:name w:val="Содержимое таблицы"/>
    <w:basedOn w:val="a"/>
    <w:uiPriority w:val="99"/>
    <w:rsid w:val="0099024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e">
    <w:name w:val="Знак"/>
    <w:basedOn w:val="a"/>
    <w:uiPriority w:val="99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43222"/>
    <w:rPr>
      <w:rFonts w:cs="Times New Roman"/>
      <w:sz w:val="24"/>
    </w:rPr>
  </w:style>
  <w:style w:type="paragraph" w:styleId="af1">
    <w:name w:val="footer"/>
    <w:basedOn w:val="a"/>
    <w:link w:val="af2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43222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FB3908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B3908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B390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styleId="af3">
    <w:name w:val="Hyperlink"/>
    <w:basedOn w:val="a0"/>
    <w:uiPriority w:val="99"/>
    <w:rsid w:val="00E1773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5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6C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A6CD8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E5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52756"/>
    <w:pPr>
      <w:spacing w:line="360" w:lineRule="auto"/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876A7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76A78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1E5B3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E5B33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E5B3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b">
    <w:name w:val="Strong"/>
    <w:basedOn w:val="a0"/>
    <w:uiPriority w:val="99"/>
    <w:qFormat/>
    <w:rsid w:val="00BA6CD8"/>
    <w:rPr>
      <w:rFonts w:cs="Times New Roman"/>
      <w:b/>
    </w:rPr>
  </w:style>
  <w:style w:type="paragraph" w:styleId="ac">
    <w:name w:val="Normal (Web)"/>
    <w:basedOn w:val="a"/>
    <w:uiPriority w:val="99"/>
    <w:rsid w:val="00BA6CD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046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223C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23C1E"/>
    <w:rPr>
      <w:rFonts w:cs="Times New Roman"/>
      <w:sz w:val="16"/>
    </w:rPr>
  </w:style>
  <w:style w:type="paragraph" w:customStyle="1" w:styleId="ad">
    <w:name w:val="Содержимое таблицы"/>
    <w:basedOn w:val="a"/>
    <w:uiPriority w:val="99"/>
    <w:rsid w:val="0099024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e">
    <w:name w:val="Знак"/>
    <w:basedOn w:val="a"/>
    <w:uiPriority w:val="99"/>
    <w:rsid w:val="00B713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43222"/>
    <w:rPr>
      <w:rFonts w:cs="Times New Roman"/>
      <w:sz w:val="24"/>
    </w:rPr>
  </w:style>
  <w:style w:type="paragraph" w:styleId="af1">
    <w:name w:val="footer"/>
    <w:basedOn w:val="a"/>
    <w:link w:val="af2"/>
    <w:uiPriority w:val="99"/>
    <w:rsid w:val="005432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43222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FB3908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B3908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B390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styleId="af3">
    <w:name w:val="Hyperlink"/>
    <w:basedOn w:val="a0"/>
    <w:uiPriority w:val="99"/>
    <w:rsid w:val="00E177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-i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Ильина</cp:lastModifiedBy>
  <cp:revision>2</cp:revision>
  <cp:lastPrinted>2022-12-02T09:34:00Z</cp:lastPrinted>
  <dcterms:created xsi:type="dcterms:W3CDTF">2022-12-02T09:34:00Z</dcterms:created>
  <dcterms:modified xsi:type="dcterms:W3CDTF">2022-12-02T09:34:00Z</dcterms:modified>
</cp:coreProperties>
</file>