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30" w:rsidRPr="00675D30" w:rsidRDefault="00675D30" w:rsidP="00675D30">
      <w:pPr>
        <w:spacing w:before="60" w:after="60" w:line="240" w:lineRule="auto"/>
        <w:ind w:left="62" w:right="62" w:firstLine="2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ГБОУ СОШ №2 им. В. </w:t>
      </w:r>
      <w:proofErr w:type="spellStart"/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Маскина</w:t>
      </w:r>
      <w:proofErr w:type="spellEnd"/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ж.-д. ст. Клявлино</w:t>
      </w:r>
    </w:p>
    <w:p w:rsidR="00675D30" w:rsidRPr="00675D30" w:rsidRDefault="00675D30" w:rsidP="00675D30">
      <w:pPr>
        <w:spacing w:before="60" w:after="60" w:line="240" w:lineRule="auto"/>
        <w:ind w:left="62" w:right="62" w:firstLine="2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по функциональной грамотности (естественн</w:t>
      </w:r>
      <w:proofErr w:type="gramStart"/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gramEnd"/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научная)</w:t>
      </w:r>
    </w:p>
    <w:p w:rsidR="00675D30" w:rsidRPr="00675D30" w:rsidRDefault="00675D30" w:rsidP="00675D30">
      <w:pPr>
        <w:spacing w:before="60" w:after="60" w:line="240" w:lineRule="auto"/>
        <w:ind w:left="62" w:right="62" w:firstLine="2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proofErr w:type="spellStart"/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Багаутдинова</w:t>
      </w:r>
      <w:proofErr w:type="spellEnd"/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Д.Р.</w:t>
      </w:r>
    </w:p>
    <w:p w:rsidR="00675D30" w:rsidRPr="00675D30" w:rsidRDefault="00675D30" w:rsidP="00675D30">
      <w:pPr>
        <w:spacing w:before="60" w:after="60" w:line="240" w:lineRule="auto"/>
        <w:ind w:left="62" w:right="62" w:firstLine="22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89E" w:rsidRPr="00675D30" w:rsidRDefault="00BC389E" w:rsidP="00675D30">
      <w:pPr>
        <w:spacing w:before="60" w:after="60"/>
        <w:ind w:left="60" w:right="60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Люминесцентные лампы</w:t>
      </w:r>
    </w:p>
    <w:p w:rsidR="00BC389E" w:rsidRPr="00675D30" w:rsidRDefault="00BC389E" w:rsidP="00675D30">
      <w:pPr>
        <w:pStyle w:val="a4"/>
        <w:ind w:firstLine="285"/>
        <w:jc w:val="center"/>
        <w:rPr>
          <w:sz w:val="24"/>
          <w:szCs w:val="24"/>
        </w:rPr>
      </w:pPr>
      <w:r w:rsidRPr="00675D30">
        <w:rPr>
          <w:sz w:val="24"/>
          <w:szCs w:val="24"/>
        </w:rPr>
        <w:t>Энергосберегающей лампой называться любое устройство, которое обладает хорошей светоотдачей, но при этом потребляет небольшое количество электроэнергии, хотя стоят дороже.</w:t>
      </w:r>
    </w:p>
    <w:p w:rsidR="00BC389E" w:rsidRPr="00675D30" w:rsidRDefault="00BC389E" w:rsidP="00675D30">
      <w:pPr>
        <w:spacing w:before="60" w:after="60"/>
        <w:ind w:left="60" w:right="60"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Устройство практически всех ЭСЛ одинаковое. В состав лампы входит несколько деталей. Газоразрядная трубка – это видимая часть лампы, излучающая свет. Газоразрядная трубка соединяется с корпусом, она</w:t>
      </w:r>
      <w:r w:rsidRPr="00675D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наполнена парами ртути и инертным газом (аргоном)</w:t>
      </w:r>
      <w:r w:rsidRPr="00675D30">
        <w:rPr>
          <w:rFonts w:ascii="Times New Roman" w:hAnsi="Times New Roman" w:cs="Times New Roman"/>
          <w:sz w:val="24"/>
          <w:szCs w:val="24"/>
        </w:rPr>
        <w:t>.</w:t>
      </w:r>
    </w:p>
    <w:p w:rsidR="00BC389E" w:rsidRPr="00675D30" w:rsidRDefault="00BC389E" w:rsidP="00675D30">
      <w:pPr>
        <w:pStyle w:val="a4"/>
        <w:ind w:firstLine="285"/>
        <w:jc w:val="center"/>
        <w:rPr>
          <w:sz w:val="24"/>
          <w:szCs w:val="24"/>
        </w:rPr>
      </w:pPr>
      <w:r w:rsidRPr="00675D30">
        <w:rPr>
          <w:sz w:val="24"/>
          <w:szCs w:val="24"/>
        </w:rPr>
        <w:t>Принцип работы люминесцентной лампы приведён на рисунке 1.</w:t>
      </w:r>
    </w:p>
    <w:p w:rsidR="00BC389E" w:rsidRPr="00675D30" w:rsidRDefault="00BC389E" w:rsidP="00675D30">
      <w:pPr>
        <w:pStyle w:val="a4"/>
        <w:ind w:firstLine="285"/>
        <w:jc w:val="center"/>
        <w:rPr>
          <w:sz w:val="24"/>
          <w:szCs w:val="24"/>
        </w:rPr>
      </w:pPr>
      <w:r w:rsidRPr="00675D30">
        <w:rPr>
          <w:noProof/>
          <w:sz w:val="24"/>
          <w:szCs w:val="24"/>
        </w:rPr>
        <w:drawing>
          <wp:inline distT="0" distB="0" distL="0" distR="0" wp14:anchorId="2CA56913" wp14:editId="60BCC442">
            <wp:extent cx="5638800" cy="2085975"/>
            <wp:effectExtent l="0" t="0" r="0" b="9525"/>
            <wp:docPr id="1" name="Рисунок 1" descr="http://oge.fipi.ru/os/docs/0CD62708049A9FB940BFBB6E0A09ECC8/docs/91760C9053A8B0284DDD8E10F3768F66/xs3docsrc91760C9053A8B0284DDD8E10F3768F66_10_16113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fipi.ru/os/docs/0CD62708049A9FB940BFBB6E0A09ECC8/docs/91760C9053A8B0284DDD8E10F3768F66/xs3docsrc91760C9053A8B0284DDD8E10F3768F66_10_1611300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9E" w:rsidRPr="00675D30" w:rsidRDefault="00BC389E" w:rsidP="00675D30">
      <w:pPr>
        <w:pStyle w:val="a4"/>
        <w:ind w:firstLine="285"/>
        <w:jc w:val="center"/>
        <w:rPr>
          <w:sz w:val="24"/>
          <w:szCs w:val="24"/>
        </w:rPr>
      </w:pPr>
      <w:r w:rsidRPr="00675D30">
        <w:rPr>
          <w:sz w:val="24"/>
          <w:szCs w:val="24"/>
        </w:rPr>
        <w:t xml:space="preserve">Рис.1. Когда люминесцентная лампа работает, между двумя электродами, находящимися в противоположных концах лампы, горит дуговой разряд. Лампа заполнена инертным газом и парами ртути, проходящий электрический ток приводит к появлению ультрафиолетового излучения. Это излучение невидимо для человеческого глаза, поэтому его преобразуют в видимый свет с помощью явления люминесценции. Внутренние стенки лампы покрыты специальным веществом — люминофором, которое поглощает </w:t>
      </w:r>
      <w:proofErr w:type="gramStart"/>
      <w:r w:rsidRPr="00675D30">
        <w:rPr>
          <w:sz w:val="24"/>
          <w:szCs w:val="24"/>
        </w:rPr>
        <w:t>УФ-излучение</w:t>
      </w:r>
      <w:proofErr w:type="gramEnd"/>
      <w:r w:rsidRPr="00675D30">
        <w:rPr>
          <w:sz w:val="24"/>
          <w:szCs w:val="24"/>
        </w:rPr>
        <w:t xml:space="preserve"> и излучает видимый свет. Изменяя состав люминофора, можно менять оттенок свечения лампы.</w:t>
      </w:r>
    </w:p>
    <w:p w:rsidR="00BC389E" w:rsidRPr="00675D30" w:rsidRDefault="00BC389E" w:rsidP="00675D30">
      <w:pPr>
        <w:spacing w:before="60" w:after="60"/>
        <w:ind w:left="60" w:right="60"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5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рисунке 2 представлены спектры излучения для люминесцентной лампы в сравнении с солнечным спектром и лампой накаливания. Длина волны в </w:t>
      </w:r>
      <w:proofErr w:type="spellStart"/>
      <w:r w:rsidRPr="00675D30">
        <w:rPr>
          <w:rFonts w:ascii="Times New Roman" w:eastAsia="Times New Roman" w:hAnsi="Times New Roman" w:cs="Times New Roman"/>
          <w:color w:val="000000"/>
          <w:sz w:val="24"/>
          <w:szCs w:val="24"/>
        </w:rPr>
        <w:t>нм</w:t>
      </w:r>
      <w:proofErr w:type="spellEnd"/>
      <w:r w:rsidRPr="00675D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9E" w:rsidRPr="00675D30" w:rsidRDefault="00BC389E" w:rsidP="00675D30">
      <w:pPr>
        <w:spacing w:before="60" w:after="60"/>
        <w:ind w:left="60" w:right="60" w:firstLine="22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67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32133" wp14:editId="3D3D98BD">
            <wp:extent cx="5915025" cy="1247775"/>
            <wp:effectExtent l="0" t="0" r="9525" b="9525"/>
            <wp:docPr id="2" name="Рисунок 2" descr="ÑÐ¾Ð»Ð½ÑÐµ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ÑÐ¾Ð»Ð½ÑÐµ-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F196FBC" wp14:editId="0DE080C7">
            <wp:extent cx="5915025" cy="1381125"/>
            <wp:effectExtent l="0" t="0" r="9525" b="9525"/>
            <wp:docPr id="3" name="Рисунок 3" descr="Ð½Ð°ÐºÐ°Ð»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½Ð°ÐºÐ°Ð»-m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900F8" wp14:editId="6C673083">
            <wp:extent cx="6096000" cy="1333500"/>
            <wp:effectExtent l="0" t="0" r="0" b="0"/>
            <wp:docPr id="4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9E" w:rsidRPr="00675D30" w:rsidRDefault="00BC389E" w:rsidP="00675D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30">
        <w:rPr>
          <w:rFonts w:ascii="Times New Roman" w:hAnsi="Times New Roman" w:cs="Times New Roman"/>
          <w:b/>
          <w:sz w:val="24"/>
          <w:szCs w:val="24"/>
        </w:rPr>
        <w:t xml:space="preserve">В каком из утверждений верно указано преобразование электрической энергии в </w:t>
      </w:r>
      <w:proofErr w:type="gramStart"/>
      <w:r w:rsidRPr="00675D30">
        <w:rPr>
          <w:rFonts w:ascii="Times New Roman" w:hAnsi="Times New Roman" w:cs="Times New Roman"/>
          <w:b/>
          <w:sz w:val="24"/>
          <w:szCs w:val="24"/>
        </w:rPr>
        <w:t>световую</w:t>
      </w:r>
      <w:proofErr w:type="gramEnd"/>
      <w:r w:rsidRPr="00675D30">
        <w:rPr>
          <w:rFonts w:ascii="Times New Roman" w:hAnsi="Times New Roman" w:cs="Times New Roman"/>
          <w:b/>
          <w:sz w:val="24"/>
          <w:szCs w:val="24"/>
        </w:rPr>
        <w:t xml:space="preserve"> в люминесцентной лампе?</w:t>
      </w:r>
    </w:p>
    <w:p w:rsidR="00BC389E" w:rsidRPr="00675D30" w:rsidRDefault="00BC389E" w:rsidP="00675D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При нагревании спирали лампы.</w:t>
      </w:r>
    </w:p>
    <w:p w:rsidR="00BC389E" w:rsidRPr="00675D30" w:rsidRDefault="00BC389E" w:rsidP="00675D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При изменении состава люминофора.</w:t>
      </w:r>
    </w:p>
    <w:p w:rsidR="00BC389E" w:rsidRPr="00675D30" w:rsidRDefault="00BC389E" w:rsidP="00675D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При прохождении электрического тока через газ.</w:t>
      </w:r>
    </w:p>
    <w:p w:rsidR="00BC389E" w:rsidRPr="00675D30" w:rsidRDefault="00BC389E" w:rsidP="00675D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При изменении напряжения в сети.</w:t>
      </w: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D30">
        <w:rPr>
          <w:rFonts w:ascii="Times New Roman" w:hAnsi="Times New Roman" w:cs="Times New Roman"/>
          <w:b/>
          <w:i/>
          <w:sz w:val="24"/>
          <w:szCs w:val="24"/>
        </w:rPr>
        <w:t>Ответ (критерии оценивания):</w:t>
      </w: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513"/>
      </w:tblGrid>
      <w:tr w:rsidR="00BC389E" w:rsidRPr="00675D30" w:rsidTr="004D65EC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3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верный ответ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ответы или ответ отсутствует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89E" w:rsidRPr="00675D30" w:rsidRDefault="00BC389E" w:rsidP="00675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9E" w:rsidRPr="00675D30" w:rsidRDefault="00BC389E" w:rsidP="00675D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30">
        <w:rPr>
          <w:rFonts w:ascii="Times New Roman" w:hAnsi="Times New Roman" w:cs="Times New Roman"/>
          <w:b/>
          <w:sz w:val="24"/>
          <w:szCs w:val="24"/>
        </w:rPr>
        <w:t>Выберите все верные утверждения о лампах освещения.</w:t>
      </w:r>
    </w:p>
    <w:p w:rsidR="00BC389E" w:rsidRPr="00675D30" w:rsidRDefault="00BC389E" w:rsidP="00675D3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Люминесцентная лампа даёт непрерывный спектр излучения.</w:t>
      </w:r>
    </w:p>
    <w:p w:rsidR="00BC389E" w:rsidRPr="00675D30" w:rsidRDefault="00BC389E" w:rsidP="00675D3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Лампа накаливания относится к энергосберегающей лампе.</w:t>
      </w:r>
    </w:p>
    <w:p w:rsidR="00BC389E" w:rsidRPr="00675D30" w:rsidRDefault="00BC389E" w:rsidP="00675D3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Лампа накаливания даёт спектр излучения, наиболее близкий к солнечному спектру.</w:t>
      </w:r>
    </w:p>
    <w:p w:rsidR="00BC389E" w:rsidRPr="00675D30" w:rsidRDefault="00BC389E" w:rsidP="00675D3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D30">
        <w:rPr>
          <w:rFonts w:ascii="Times New Roman" w:hAnsi="Times New Roman" w:cs="Times New Roman"/>
          <w:sz w:val="24"/>
          <w:szCs w:val="24"/>
        </w:rPr>
        <w:t>Излучение люминесцентной лампы зависит от состава люминофора.</w:t>
      </w: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D30">
        <w:rPr>
          <w:rFonts w:ascii="Times New Roman" w:hAnsi="Times New Roman" w:cs="Times New Roman"/>
          <w:b/>
          <w:i/>
          <w:sz w:val="24"/>
          <w:szCs w:val="24"/>
        </w:rPr>
        <w:t>Ответ (критерии оценивания):</w:t>
      </w: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2"/>
        <w:gridCol w:w="1513"/>
      </w:tblGrid>
      <w:tr w:rsidR="00BC389E" w:rsidRPr="00675D30" w:rsidTr="004D65EC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3, 4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Выбраны два верных элемента ответа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только один верный элемент ответа и другие элементы не выбраны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ответы или ответ отсутствует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389E" w:rsidRPr="00675D30" w:rsidRDefault="00BC389E" w:rsidP="00675D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5D30">
        <w:rPr>
          <w:rFonts w:ascii="Times New Roman" w:hAnsi="Times New Roman" w:cs="Times New Roman"/>
          <w:b/>
          <w:sz w:val="24"/>
          <w:szCs w:val="24"/>
        </w:rPr>
        <w:t xml:space="preserve">На рисунке представлены спектры излучения для двух люминесцентных ламп белого света. По оси абсцисс представлены длины волн видимого диапазона; по оси ординат – интенсивность излучения. </w:t>
      </w:r>
      <w:proofErr w:type="gramStart"/>
      <w:r w:rsidRPr="00675D30">
        <w:rPr>
          <w:rFonts w:ascii="Times New Roman" w:hAnsi="Times New Roman" w:cs="Times New Roman"/>
          <w:b/>
          <w:sz w:val="24"/>
          <w:szCs w:val="24"/>
        </w:rPr>
        <w:t>Для дома используют лампы цветовой температуры - «Теплый белый» свет, соответствующие цвету обычной лампы накаливания (желтоватый) – более длинноволновой.</w:t>
      </w:r>
      <w:proofErr w:type="gramEnd"/>
      <w:r w:rsidRPr="00675D30">
        <w:rPr>
          <w:rFonts w:ascii="Times New Roman" w:hAnsi="Times New Roman" w:cs="Times New Roman"/>
          <w:b/>
          <w:sz w:val="24"/>
          <w:szCs w:val="24"/>
        </w:rPr>
        <w:t xml:space="preserve"> Какую из ламп желательно не использовать дома? Ответ поясните.</w:t>
      </w: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C5A7D" wp14:editId="78286C30">
            <wp:extent cx="5915025" cy="337566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25" cy="3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D30">
        <w:rPr>
          <w:rFonts w:ascii="Times New Roman" w:hAnsi="Times New Roman" w:cs="Times New Roman"/>
          <w:b/>
          <w:i/>
          <w:sz w:val="24"/>
          <w:szCs w:val="24"/>
        </w:rPr>
        <w:t>Ответ (критерии оценивания):</w:t>
      </w: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1515"/>
      </w:tblGrid>
      <w:tr w:rsidR="00BC389E" w:rsidRPr="00675D30" w:rsidTr="004D65EC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ответ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лампа 2 характеризуется более холодным светом. Интенсивность излучения в коротковолновой части спектра для лампы 2 больше, чем для лампы 1.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верный ответ и приведено пояснение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ответы или ответ отсутствует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89E" w:rsidRPr="00675D30" w:rsidRDefault="00BC389E" w:rsidP="00675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9E" w:rsidRPr="00675D30" w:rsidRDefault="00BC389E" w:rsidP="00675D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30">
        <w:rPr>
          <w:rFonts w:ascii="Times New Roman" w:hAnsi="Times New Roman" w:cs="Times New Roman"/>
          <w:b/>
          <w:sz w:val="24"/>
          <w:szCs w:val="24"/>
        </w:rPr>
        <w:lastRenderedPageBreak/>
        <w:t>Почему люминесцентные лампы нельзя выбрасывать в бытовые контейнеры для мусора, а специально утилизировать как особо опасная категория отходов? Ответ поясните.</w:t>
      </w: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389E" w:rsidRPr="00675D30" w:rsidRDefault="00BC389E" w:rsidP="00675D3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D30">
        <w:rPr>
          <w:rFonts w:ascii="Times New Roman" w:hAnsi="Times New Roman" w:cs="Times New Roman"/>
          <w:b/>
          <w:i/>
          <w:sz w:val="24"/>
          <w:szCs w:val="24"/>
        </w:rPr>
        <w:t>Ответ (критерии оценивания):</w:t>
      </w:r>
    </w:p>
    <w:p w:rsidR="00BC389E" w:rsidRPr="00675D30" w:rsidRDefault="00BC389E" w:rsidP="00675D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500"/>
      </w:tblGrid>
      <w:tr w:rsidR="00BC389E" w:rsidRPr="00675D30" w:rsidTr="004D65EC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ответ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люминесцентные лампы содержат пары ртути. Ртуть относится</w:t>
            </w: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отравляющим веществам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Дан верный ответ и приведено пояснение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C389E" w:rsidRPr="00675D30" w:rsidTr="004D65EC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ответы или ответ отсутствует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3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  <w:p w:rsidR="00BC389E" w:rsidRPr="00675D30" w:rsidRDefault="00BC389E" w:rsidP="00675D30">
            <w:pPr>
              <w:spacing w:before="60" w:after="60"/>
              <w:ind w:left="60" w:right="60"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BB9" w:rsidRPr="00675D30" w:rsidRDefault="00675D30" w:rsidP="00675D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1BB9" w:rsidRPr="0067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94"/>
    <w:multiLevelType w:val="hybridMultilevel"/>
    <w:tmpl w:val="50AC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5ED0"/>
    <w:multiLevelType w:val="hybridMultilevel"/>
    <w:tmpl w:val="56AEE5FE"/>
    <w:lvl w:ilvl="0" w:tplc="D640CF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DC4"/>
    <w:multiLevelType w:val="hybridMultilevel"/>
    <w:tmpl w:val="4C48C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E"/>
    <w:rsid w:val="00232FEE"/>
    <w:rsid w:val="00675D30"/>
    <w:rsid w:val="00BC389E"/>
    <w:rsid w:val="00E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9E"/>
    <w:pPr>
      <w:ind w:left="720"/>
      <w:contextualSpacing/>
    </w:pPr>
  </w:style>
  <w:style w:type="paragraph" w:styleId="a4">
    <w:name w:val="No Spacing"/>
    <w:uiPriority w:val="1"/>
    <w:qFormat/>
    <w:rsid w:val="00BC3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9E"/>
    <w:pPr>
      <w:ind w:left="720"/>
      <w:contextualSpacing/>
    </w:pPr>
  </w:style>
  <w:style w:type="paragraph" w:styleId="a4">
    <w:name w:val="No Spacing"/>
    <w:uiPriority w:val="1"/>
    <w:qFormat/>
    <w:rsid w:val="00BC3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2021-09-26T19:24:00Z</dcterms:created>
  <dcterms:modified xsi:type="dcterms:W3CDTF">2021-09-26T20:21:00Z</dcterms:modified>
</cp:coreProperties>
</file>