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17DD" w14:textId="77777777" w:rsidR="00DC21C2" w:rsidRPr="00DC21C2" w:rsidRDefault="00DC21C2" w:rsidP="00DC21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83023" w14:textId="77777777" w:rsidR="009C2B34" w:rsidRDefault="00DC21C2" w:rsidP="00DC21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Исследование "Организация работы управленческих команд ОУ </w:t>
      </w:r>
    </w:p>
    <w:p w14:paraId="316B60B1" w14:textId="77777777" w:rsidR="00DC21C2" w:rsidRDefault="00DC21C2" w:rsidP="00DC21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формированию функциональной грамотности обучающихся»</w:t>
      </w:r>
    </w:p>
    <w:p w14:paraId="7F69460E" w14:textId="77777777" w:rsidR="009C2B34" w:rsidRPr="00DC21C2" w:rsidRDefault="009C2B34" w:rsidP="009C2B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B18C8A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"Организация работы управленческих команд ОУ по формированию функциональной грамотности обучающихся» проведено в феврале 2021года. В исследовании приняли участие 32 человека. Вопросы исследования были адресованы членам управленческих команд образовательных организаций Север</w:t>
      </w:r>
      <w:r w:rsidR="00A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о-Восточного управления образов</w:t>
      </w: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ания. Результаты проведенного исследования:</w:t>
      </w:r>
    </w:p>
    <w:p w14:paraId="2A692A94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86,4% членов управленческих команд школ понимают, что такое функциональная грамотность и зачем ее формировать? (13,6 % не понимают).</w:t>
      </w:r>
    </w:p>
    <w:p w14:paraId="1F933C32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100 % членов управленческой команды школы прошли КПК.</w:t>
      </w:r>
    </w:p>
    <w:p w14:paraId="6E790821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всех ОО члены административных команд отметили, что в их школе спланированы мероприятия по направлению деятельности «Формирование функциональной грамотности обучающихся».</w:t>
      </w:r>
    </w:p>
    <w:p w14:paraId="3439BC25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вопрос: «Какие формы контроля в ОУ осуществляются за деятельностью педагогов по достижению результатов формирования функциональной грамотности обучающихся?» даны такие ответы: посещение уроков, мониторинги.</w:t>
      </w:r>
    </w:p>
    <w:p w14:paraId="25F3AF7C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59% членов управленческих команд отметили, что администрацией ОУ накоплен банк заданий по предметам по формированию функциональной грамотности обучающихся для проведения административного контроля.(41% не имеют).</w:t>
      </w:r>
    </w:p>
    <w:p w14:paraId="109FEBEF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81,8% членов управленческих команд школ ведут  в своем ОУ мониторинг уровня формирования функциональной грамотности обучающихся (18,2% не ведут).</w:t>
      </w:r>
    </w:p>
    <w:p w14:paraId="622AF907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 всех ОУ члены административных команд (100%) отметили, что обсуждают результаты мониторинга по формированию функциональной грамотности обучающихся на заседаниях педагогических советов. </w:t>
      </w:r>
    </w:p>
    <w:p w14:paraId="25A06D24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Управленческие решения, которые принимаются членами административных команд по результатам контроля формирования функциональной грамотности обучающихся следующие: повторный мониторинг, запись педагогов на КПК, поощрения за счет стимулирующего фонда.</w:t>
      </w:r>
    </w:p>
    <w:p w14:paraId="1687D1A0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Типичные затруднения, которые испытывают педагоги по формированию функциональной грамотности обучающихся члены административных команд ОУ выделили такие, как:  </w:t>
      </w:r>
    </w:p>
    <w:p w14:paraId="7381AEE7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непонимание существенных различий между предметным и метапредметным результатом учебной деятельности; </w:t>
      </w:r>
    </w:p>
    <w:p w14:paraId="511FD492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преимущественно упражнений формально-тренингового характера и заданий контрольного типа; </w:t>
      </w:r>
    </w:p>
    <w:p w14:paraId="4D2ABA3B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преобладание работы с готовыми образцами и моделями;</w:t>
      </w:r>
    </w:p>
    <w:p w14:paraId="7B37576D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упражнений на самостоятельное конструирование и преобразование способа действия,</w:t>
      </w:r>
    </w:p>
    <w:p w14:paraId="1521E351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нехватка методической литературы, затрудняются в доведении до детей нужности и важности предмета, </w:t>
      </w:r>
    </w:p>
    <w:p w14:paraId="501A517F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испытывают трудности в анализе эффективности урока,</w:t>
      </w:r>
    </w:p>
    <w:p w14:paraId="1CB56262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неумение корректно использовать образовательные технологии деятельностного типа в учебном процессе, </w:t>
      </w:r>
    </w:p>
    <w:p w14:paraId="758C1CFE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умеют разработать задания по функциональной грамотности,</w:t>
      </w:r>
    </w:p>
    <w:p w14:paraId="1B4142D9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оценивание результатов обучения, формирование у школьников умений самостоятельной работы,</w:t>
      </w:r>
    </w:p>
    <w:p w14:paraId="31AE3B00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 организации исследования учеников в области сложных глобальных проблем.</w:t>
      </w:r>
    </w:p>
    <w:p w14:paraId="041A4360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Управленческие команды ОУ уточнили, как работают над выявленными   затруднениями педагогов по формированию функциональной грамотности обучающихся:</w:t>
      </w:r>
    </w:p>
    <w:p w14:paraId="7E975B37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разрабатывают и реализуют индивидуальную программу профессионального развития в сфере формирования функциональной грамотности обучающихся, </w:t>
      </w:r>
    </w:p>
    <w:p w14:paraId="0F9346AB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закупают учебно- методические материалы, </w:t>
      </w:r>
    </w:p>
    <w:p w14:paraId="200AC100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проводят открытые уроки, </w:t>
      </w:r>
    </w:p>
    <w:p w14:paraId="579ADD4A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педагогов направляют на КПК, </w:t>
      </w:r>
    </w:p>
    <w:p w14:paraId="6B2833E0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 индивидуальные собеседования с анализом посещенных уроков,</w:t>
      </w:r>
    </w:p>
    <w:p w14:paraId="005B09F8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обеспечивают методическую поддержку, </w:t>
      </w:r>
    </w:p>
    <w:p w14:paraId="3F9A30A8" w14:textId="77777777" w:rsidR="00DC21C2" w:rsidRP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предлагают посетить обучающие семинары, вебинары.</w:t>
      </w:r>
    </w:p>
    <w:p w14:paraId="19497467" w14:textId="77777777" w:rsid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31 % опрошенных членов административных команд </w:t>
      </w:r>
      <w:proofErr w:type="spellStart"/>
      <w:proofErr w:type="gramStart"/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отметили,что</w:t>
      </w:r>
      <w:proofErr w:type="spellEnd"/>
      <w:proofErr w:type="gramEnd"/>
      <w:r w:rsidRP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транслируют положительный опыт работы педагогов по формированию функциональной грамотности обучающихся (69% - пока нет).</w:t>
      </w:r>
    </w:p>
    <w:p w14:paraId="32034D57" w14:textId="77777777" w:rsid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AC5BE" w14:textId="77777777" w:rsidR="00DC21C2" w:rsidRDefault="00DC21C2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0DA45" w14:textId="77777777" w:rsidR="00D815D6" w:rsidRPr="00D815D6" w:rsidRDefault="00D815D6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C2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формированию и оценке функциональной грамотности в общеобразовательных организациях </w:t>
      </w:r>
      <w:r w:rsidRPr="00D8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управленческим командам образовательных организаций рекомендовано:  </w:t>
      </w:r>
    </w:p>
    <w:p w14:paraId="26027783" w14:textId="77777777" w:rsidR="00D815D6" w:rsidRPr="00D815D6" w:rsidRDefault="00D815D6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результаты мониторинга, проанализировать данные с учетом рекомендаций.</w:t>
      </w:r>
    </w:p>
    <w:p w14:paraId="47AFAC8A" w14:textId="77777777" w:rsidR="00D815D6" w:rsidRPr="00D815D6" w:rsidRDefault="00D815D6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Организовать работу межпредметных методических объединений, обеспечивающих внедрение систематической деятельности по формированию функциональной грамотности в практику работы педагогов - предметников. </w:t>
      </w:r>
    </w:p>
    <w:p w14:paraId="397AFCB4" w14:textId="77777777" w:rsidR="00D815D6" w:rsidRPr="00D815D6" w:rsidRDefault="00D815D6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 рамках работы межпредметных методических объединений проанализировать результаты мониторинга функциональной грамотности в разрезе образовательной организации в целом, в разрезе параллели, отдельных классов и обучающихся. В анализе рекомендуется использовать как статические, так и качественные методы анализа. Для повышения квалификации педагогов по данному пункту может быть рекомендована дополнительная профессиональная программа повышения квалификации «Методики анализа образовательных результатов обучающихся». В ходе анализа результатов мониторинга функциональной грамотности в разрезе образовательной организации в целом, в разрезе параллели, отдельных классов и обучающихся определить «сильные» и «слабые» направления функциональной грамотности, выявить дефициты в конкретных аспектах функциональной грамотности, требующие устранения. </w:t>
      </w:r>
    </w:p>
    <w:p w14:paraId="3E3D65AD" w14:textId="77777777" w:rsidR="00D815D6" w:rsidRPr="00D815D6" w:rsidRDefault="00D815D6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работы школьных межпредметных методических объединений определить механизмы включения в работу педагогов форм и методов формирования и оценки функциональной грамотности обучающихся. </w:t>
      </w:r>
    </w:p>
    <w:p w14:paraId="547260FC" w14:textId="77777777" w:rsidR="00D815D6" w:rsidRPr="00D815D6" w:rsidRDefault="00D815D6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Включить в план методической работы образовательной организации серию семинаров-практикумов, направленных на совместную работу всего педагогического коллектива по формированию функциональной грамотности: – определить по каждому компоненту функциональной грамотности, за какие умения может отвечать педагог каждого предмета; – согласовать цели по достижению результатов; – определить промежуточные планируемые результаты, достижение которых способствует формированию функциональной грамотности; – согласовать способы и подходы, обеспечивающие возможности усиления межпредметных связей; – обсудить выявленные проблемные области и оценить возможности их решения с точки зрения имеющихся ресурсов: ресурсы школы или привлечение ресурсов муниципального образования и др. </w:t>
      </w:r>
    </w:p>
    <w:p w14:paraId="42FF73CC" w14:textId="77777777" w:rsidR="00D815D6" w:rsidRPr="00D815D6" w:rsidRDefault="00D815D6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При организации проектно-исследовательской работы обучающихся акцентировать внимание на метапредметных и межпредметных связях.</w:t>
      </w:r>
    </w:p>
    <w:p w14:paraId="5D0A2130" w14:textId="77777777" w:rsidR="00D815D6" w:rsidRPr="00D815D6" w:rsidRDefault="00D815D6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Включить в план внеурочной деятельности: – специальные учебные курсы, направленные на формирование функциональной грамотности и межпредметных результатов (например, «Финансовая грамотность», «Осознанное чтение»); – образовательные события, направленные на совместную работу всего педагогического коллектива по формированию функциональной грамотности (межпредметные недели, учебно-исследовательские конференции, межпредметные марафоны и т. д.). </w:t>
      </w:r>
    </w:p>
    <w:p w14:paraId="68A82499" w14:textId="77777777" w:rsidR="00D815D6" w:rsidRPr="00D815D6" w:rsidRDefault="00D815D6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Включить в план повышения квалификации и профессионального развития педагогов тематику формирования и оценки функциональной грамотности; обеспечить необходимое повышение квалификации педагогических работников. </w:t>
      </w:r>
    </w:p>
    <w:p w14:paraId="1590EC95" w14:textId="77777777" w:rsidR="00D815D6" w:rsidRPr="00D815D6" w:rsidRDefault="00D815D6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Проанализировать учебно-методические материалы, которые используют учителя, на предмет формирования различных аспектов функциональной грамотности, при необходимости обеспечить учителей дополнительными учебными материалами, необходимыми для формирования и оценки функциональной грамотности.  Для ознакомления с примерами уроков и другими материалами по формированию функциональной грамотности можно обратиться на сайт проекта НТФ ИРО «Неделя функциональной грамотности: через настоящее в будущее» (раздел «Путеводитель): https://irontf.wixsite.com/nedelya-fg. </w:t>
      </w:r>
    </w:p>
    <w:p w14:paraId="73D0D24A" w14:textId="77777777" w:rsidR="00D815D6" w:rsidRPr="00D815D6" w:rsidRDefault="00D815D6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Организовать сотрудничество и обмен опытом педагогов по вопросам формирования и оценки функциональной грамотности, а также поощрения их работы в связи с формированием и оценкой функциональной грамотности обучающихся. </w:t>
      </w:r>
    </w:p>
    <w:p w14:paraId="2D2049A2" w14:textId="77777777" w:rsidR="00D815D6" w:rsidRPr="00D815D6" w:rsidRDefault="00D815D6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работы по формированию и оценке функциональной грамотности в общеобразовательных организациях </w:t>
      </w:r>
      <w:r w:rsidRPr="00D8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педагогическим работникам</w:t>
      </w:r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AB5A34B" w14:textId="77777777" w:rsidR="00D815D6" w:rsidRPr="00D815D6" w:rsidRDefault="00D815D6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ознакомиться с основными понятиями, связанными с функциональной </w:t>
      </w:r>
      <w:proofErr w:type="gramStart"/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грамотностью ;</w:t>
      </w:r>
      <w:proofErr w:type="gramEnd"/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464D1D" w14:textId="77777777" w:rsidR="00D815D6" w:rsidRPr="00D815D6" w:rsidRDefault="00D815D6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принять участие в анализе результатов мониторинга функциональной грамотности; – принять участие в выработке единых межпредметных подходов к формированию и развитию функциональной грамотности обучающихся группой учителей, работающих с определенным классом;</w:t>
      </w:r>
    </w:p>
    <w:p w14:paraId="65091558" w14:textId="77777777" w:rsidR="00D815D6" w:rsidRPr="00D815D6" w:rsidRDefault="00D815D6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акцентировать внимание обучающихся на возможности применения предметных знаний в ситуациях повседневной жизни; – включать в ежедневную практику своей работы задания, направленные на формирование функциональной грамотности обучающихся (по всем предметам учебного плана)</w:t>
      </w:r>
    </w:p>
    <w:p w14:paraId="2884B992" w14:textId="77777777" w:rsidR="00D815D6" w:rsidRPr="00D815D6" w:rsidRDefault="00D815D6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использовать в работе учебно-методические материалы, направленные на формирование функциональной грамотности у обучающихся;</w:t>
      </w:r>
    </w:p>
    <w:p w14:paraId="06CFDF66" w14:textId="77777777" w:rsidR="00D815D6" w:rsidRPr="00D815D6" w:rsidRDefault="00D815D6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учитывать результаты мониторинга функциональной грамотности при разработке индивидуальных образовательных маршрутов обучающихся.</w:t>
      </w:r>
    </w:p>
    <w:p w14:paraId="6FB9F8DC" w14:textId="77777777" w:rsidR="00D815D6" w:rsidRPr="00F97461" w:rsidRDefault="00F97461" w:rsidP="009C2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D815D6" w:rsidRPr="00F9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зучить пособие Адресные рекомендации / А. В. </w:t>
      </w:r>
      <w:proofErr w:type="spellStart"/>
      <w:r w:rsidR="00D815D6" w:rsidRPr="00F97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Алейникова</w:t>
      </w:r>
      <w:proofErr w:type="spellEnd"/>
      <w:r w:rsidR="00D815D6" w:rsidRPr="00F9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В., </w:t>
      </w:r>
      <w:proofErr w:type="spellStart"/>
      <w:r w:rsidR="00D815D6" w:rsidRPr="00F97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Аникиева</w:t>
      </w:r>
      <w:proofErr w:type="spellEnd"/>
      <w:r w:rsidR="00D815D6" w:rsidRPr="00F9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Г. </w:t>
      </w:r>
      <w:proofErr w:type="spellStart"/>
      <w:r w:rsidR="00D815D6" w:rsidRPr="00F974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Литвинчук</w:t>
      </w:r>
      <w:proofErr w:type="spellEnd"/>
      <w:r w:rsidR="00D815D6" w:rsidRPr="00F97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И. Трухин; – Екатеринбург: ГАОУ ДПО СО «ИРО», 2021. – 57 с.</w:t>
      </w:r>
    </w:p>
    <w:p w14:paraId="4C8D0196" w14:textId="77777777" w:rsidR="009C2B34" w:rsidRDefault="00F97461" w:rsidP="009C2B34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815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D815D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882C676" w14:textId="77777777" w:rsidR="00F97461" w:rsidRDefault="00F97461" w:rsidP="009C2B34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15D6">
        <w:rPr>
          <w:rFonts w:ascii="Times New Roman" w:hAnsi="Times New Roman" w:cs="Times New Roman"/>
          <w:sz w:val="28"/>
          <w:szCs w:val="28"/>
        </w:rPr>
        <w:t>Е.Алюкова</w:t>
      </w:r>
      <w:proofErr w:type="spellEnd"/>
      <w:r w:rsidRPr="00D815D6">
        <w:rPr>
          <w:rFonts w:ascii="Times New Roman" w:hAnsi="Times New Roman" w:cs="Times New Roman"/>
          <w:sz w:val="28"/>
          <w:szCs w:val="28"/>
        </w:rPr>
        <w:t>, методист РЦ</w:t>
      </w:r>
    </w:p>
    <w:p w14:paraId="2C047715" w14:textId="77777777" w:rsidR="00F97461" w:rsidRPr="00D815D6" w:rsidRDefault="00F97461" w:rsidP="009C2B3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2592EC8" w14:textId="77777777" w:rsidR="00517ED9" w:rsidRPr="00D815D6" w:rsidRDefault="00517ED9" w:rsidP="009C2B34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2647370" w14:textId="77777777" w:rsidR="00517ED9" w:rsidRPr="00D815D6" w:rsidRDefault="00517ED9" w:rsidP="009C2B3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2AD8627" w14:textId="77777777" w:rsidR="00517ED9" w:rsidRPr="00D815D6" w:rsidRDefault="00517ED9" w:rsidP="009C2B3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6004064" w14:textId="77777777" w:rsidR="00517ED9" w:rsidRPr="00517ED9" w:rsidRDefault="00517ED9" w:rsidP="009C2B34">
      <w:pPr>
        <w:rPr>
          <w:rFonts w:ascii="Times New Roman" w:hAnsi="Times New Roman" w:cs="Times New Roman"/>
          <w:b/>
          <w:sz w:val="56"/>
          <w:szCs w:val="56"/>
        </w:rPr>
      </w:pPr>
    </w:p>
    <w:sectPr w:rsidR="00517ED9" w:rsidRPr="00517ED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E084" w14:textId="77777777" w:rsidR="001E3CD4" w:rsidRDefault="001E3CD4" w:rsidP="00DC21C2">
      <w:pPr>
        <w:spacing w:after="0" w:line="240" w:lineRule="auto"/>
      </w:pPr>
      <w:r>
        <w:separator/>
      </w:r>
    </w:p>
  </w:endnote>
  <w:endnote w:type="continuationSeparator" w:id="0">
    <w:p w14:paraId="28242A67" w14:textId="77777777" w:rsidR="001E3CD4" w:rsidRDefault="001E3CD4" w:rsidP="00DC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159171"/>
      <w:docPartObj>
        <w:docPartGallery w:val="Page Numbers (Bottom of Page)"/>
        <w:docPartUnique/>
      </w:docPartObj>
    </w:sdtPr>
    <w:sdtEndPr/>
    <w:sdtContent>
      <w:p w14:paraId="28F6DD7E" w14:textId="77777777" w:rsidR="009C2B34" w:rsidRDefault="009C2B3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D6C">
          <w:rPr>
            <w:noProof/>
          </w:rPr>
          <w:t>6</w:t>
        </w:r>
        <w:r>
          <w:fldChar w:fldCharType="end"/>
        </w:r>
      </w:p>
    </w:sdtContent>
  </w:sdt>
  <w:p w14:paraId="219BF960" w14:textId="77777777" w:rsidR="00DC21C2" w:rsidRDefault="00DC21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D582" w14:textId="77777777" w:rsidR="001E3CD4" w:rsidRDefault="001E3CD4" w:rsidP="00DC21C2">
      <w:pPr>
        <w:spacing w:after="0" w:line="240" w:lineRule="auto"/>
      </w:pPr>
      <w:r>
        <w:separator/>
      </w:r>
    </w:p>
  </w:footnote>
  <w:footnote w:type="continuationSeparator" w:id="0">
    <w:p w14:paraId="1D9A5CC1" w14:textId="77777777" w:rsidR="001E3CD4" w:rsidRDefault="001E3CD4" w:rsidP="00DC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color w:val="0F243E" w:themeColor="text2" w:themeShade="80"/>
        <w:sz w:val="32"/>
        <w:szCs w:val="32"/>
      </w:rPr>
      <w:alias w:val="Название"/>
      <w:id w:val="77738743"/>
      <w:placeholder>
        <w:docPart w:val="FD305751137E4CD195385BC40AC801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7A6152E" w14:textId="77777777" w:rsidR="00DC21C2" w:rsidRPr="00DC21C2" w:rsidRDefault="00DC21C2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F243E" w:themeColor="text2" w:themeShade="80"/>
            <w:sz w:val="32"/>
            <w:szCs w:val="32"/>
          </w:rPr>
        </w:pPr>
        <w:r w:rsidRPr="00DC21C2">
          <w:rPr>
            <w:rFonts w:asciiTheme="majorHAnsi" w:eastAsiaTheme="majorEastAsia" w:hAnsiTheme="majorHAnsi" w:cstheme="majorBidi"/>
            <w:color w:val="0F243E" w:themeColor="text2" w:themeShade="80"/>
            <w:sz w:val="32"/>
            <w:szCs w:val="32"/>
          </w:rPr>
          <w:t>ГБУ ДПО «Похвистневский РЦ, 2021г.</w:t>
        </w:r>
      </w:p>
    </w:sdtContent>
  </w:sdt>
  <w:p w14:paraId="698785FC" w14:textId="77777777" w:rsidR="00DC21C2" w:rsidRDefault="00DC21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274"/>
    <w:multiLevelType w:val="hybridMultilevel"/>
    <w:tmpl w:val="A95223AE"/>
    <w:lvl w:ilvl="0" w:tplc="ED9617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202124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D9"/>
    <w:rsid w:val="0003337C"/>
    <w:rsid w:val="00113EF1"/>
    <w:rsid w:val="001E3CD4"/>
    <w:rsid w:val="00212768"/>
    <w:rsid w:val="0027350B"/>
    <w:rsid w:val="00383ECF"/>
    <w:rsid w:val="003B31D9"/>
    <w:rsid w:val="003E1EE3"/>
    <w:rsid w:val="00517ED9"/>
    <w:rsid w:val="006E1067"/>
    <w:rsid w:val="0077002D"/>
    <w:rsid w:val="009034EC"/>
    <w:rsid w:val="00956AC9"/>
    <w:rsid w:val="009C2B34"/>
    <w:rsid w:val="00A46E97"/>
    <w:rsid w:val="00AD1D6C"/>
    <w:rsid w:val="00B274B0"/>
    <w:rsid w:val="00BA43F0"/>
    <w:rsid w:val="00C073DE"/>
    <w:rsid w:val="00CD5406"/>
    <w:rsid w:val="00D815D6"/>
    <w:rsid w:val="00DC21C2"/>
    <w:rsid w:val="00F004E1"/>
    <w:rsid w:val="00F04078"/>
    <w:rsid w:val="00F06015"/>
    <w:rsid w:val="00F97461"/>
    <w:rsid w:val="00FB6391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EC66"/>
  <w15:docId w15:val="{D3F5BE4A-B799-4108-8A06-70856FFF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E9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C21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DC2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DC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21C2"/>
  </w:style>
  <w:style w:type="paragraph" w:styleId="aa">
    <w:name w:val="footer"/>
    <w:basedOn w:val="a"/>
    <w:link w:val="ab"/>
    <w:uiPriority w:val="99"/>
    <w:unhideWhenUsed/>
    <w:rsid w:val="00DC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7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5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7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7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1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7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1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1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7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68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9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9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3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69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1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4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5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8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4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1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305751137E4CD195385BC40AC801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F0CE0-EE9F-4232-B6D5-87CFEDF91D33}"/>
      </w:docPartPr>
      <w:docPartBody>
        <w:p w:rsidR="00103E7B" w:rsidRDefault="00A652E5" w:rsidP="00A652E5">
          <w:pPr>
            <w:pStyle w:val="FD305751137E4CD195385BC40AC801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2E5"/>
    <w:rsid w:val="00103E7B"/>
    <w:rsid w:val="00124E44"/>
    <w:rsid w:val="007B3163"/>
    <w:rsid w:val="00A2270C"/>
    <w:rsid w:val="00A652E5"/>
    <w:rsid w:val="00F4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305751137E4CD195385BC40AC80173">
    <w:name w:val="FD305751137E4CD195385BC40AC80173"/>
    <w:rsid w:val="00A65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 ДПО «Похвистневский РЦ, 2021г.</dc:title>
  <dc:subject/>
  <dc:creator>User</dc:creator>
  <cp:keywords/>
  <dc:description/>
  <cp:lastModifiedBy>Абрамова М В</cp:lastModifiedBy>
  <cp:revision>2</cp:revision>
  <cp:lastPrinted>2021-02-10T07:50:00Z</cp:lastPrinted>
  <dcterms:created xsi:type="dcterms:W3CDTF">2021-09-22T10:09:00Z</dcterms:created>
  <dcterms:modified xsi:type="dcterms:W3CDTF">2021-09-22T10:09:00Z</dcterms:modified>
</cp:coreProperties>
</file>