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E50CD6" w:rsidP="00E50CD6">
      <w:pPr>
        <w:jc w:val="center"/>
        <w:rPr>
          <w:b/>
        </w:rPr>
      </w:pPr>
      <w:bookmarkStart w:id="0" w:name="_GoBack"/>
      <w:r w:rsidRPr="00E50CD6">
        <w:rPr>
          <w:b/>
        </w:rPr>
        <w:t>Математика 10-11 класс</w:t>
      </w:r>
    </w:p>
    <w:bookmarkEnd w:id="0"/>
    <w:p w:rsidR="00E50CD6" w:rsidRDefault="00E50CD6" w:rsidP="00E50CD6">
      <w:pPr>
        <w:jc w:val="center"/>
        <w:rPr>
          <w:b/>
        </w:rPr>
      </w:pP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544"/>
        <w:gridCol w:w="3969"/>
        <w:gridCol w:w="2126"/>
        <w:gridCol w:w="1860"/>
        <w:gridCol w:w="2535"/>
      </w:tblGrid>
      <w:tr w:rsidR="00E50CD6" w:rsidTr="00E50CD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D6" w:rsidRDefault="00E50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D6" w:rsidRDefault="00E50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D6" w:rsidRDefault="00E50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D6" w:rsidRDefault="00E50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D6" w:rsidRDefault="00E50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D6" w:rsidRDefault="00E50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E50CD6" w:rsidTr="00E50CD6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Мордкович А.Г. (10-11 базовый уровень)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D6" w:rsidRDefault="00E50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Мордкович А.Г., Семенов П.В. Рабочая программа курса  алгебры и начал математического анализа. Алгебра и начала математического анализа. 10-11 класс (базовый уровень). Методическое пособие. - Издательство: Мнемозина, 2017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https://pocketschool.ru/catalog/glavnaya_stranitsa_2/1356/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0CD6" w:rsidTr="00E50CD6">
        <w:trPr>
          <w:trHeight w:val="19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Мордкович А.Г. (10  базовый и углубленный уровни)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D6" w:rsidRDefault="00E50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Мордкович А.Г., Семенов П.В. Рабочая программа курса  алгебры и начал математического анализа. Алгебра и начала математического анализа. Алгебра и начала математического анализа. 10 класс (базовый и углублённый уровни). Методическое пособие. Издательство: Мнемозина, 2017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https://pocketschool.ru/catalog/algebra-%EA%E0%F2%E0%EB%EE%E3/1358/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0CD6" w:rsidTr="00E50CD6">
        <w:trPr>
          <w:trHeight w:val="177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Мордкович А.Г. (11  базовый и углубленный уровни)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D6" w:rsidRDefault="00E50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Мордкович А.Г., Семенов П.В. Рабочая программа курса  алгебры и начал математического анализа. Алгебра и начала математического анализа. Алгебра и начала математического анализа. 11 класс (базовый и углублённый уровни). Методическое пособие. Издательство: Мнемозина, 2017 г.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https://pocketschool.ru/catalog/algebra-%EA%E0%F2%E0%EB%EE%E3/1359/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0CD6" w:rsidTr="00E50CD6">
        <w:trPr>
          <w:trHeight w:val="12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color w:val="000000"/>
                <w:sz w:val="22"/>
                <w:szCs w:val="22"/>
              </w:rPr>
              <w:t>В.Ф.Бутузов</w:t>
            </w:r>
            <w:proofErr w:type="gramStart"/>
            <w:r>
              <w:rPr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</w:rPr>
              <w:t>.В.Прасолов</w:t>
            </w:r>
            <w:proofErr w:type="spellEnd"/>
            <w:r>
              <w:rPr>
                <w:color w:val="000000"/>
                <w:sz w:val="22"/>
                <w:szCs w:val="22"/>
              </w:rPr>
              <w:t>. Геометрия</w:t>
            </w:r>
            <w:r>
              <w:rPr>
                <w:color w:val="000000"/>
                <w:sz w:val="22"/>
                <w:szCs w:val="22"/>
              </w:rPr>
              <w:br/>
              <w:t xml:space="preserve">2. </w:t>
            </w:r>
            <w:proofErr w:type="spellStart"/>
            <w:r>
              <w:rPr>
                <w:color w:val="000000"/>
                <w:sz w:val="22"/>
                <w:szCs w:val="22"/>
              </w:rPr>
              <w:t>Л.С.Атанасян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Геометрия. Сборник рабочих программ. 10-11кл. ФГОС. Базовый и углубленный уровень. </w:t>
            </w:r>
            <w:proofErr w:type="spellStart"/>
            <w:r>
              <w:rPr>
                <w:sz w:val="22"/>
                <w:szCs w:val="22"/>
              </w:rPr>
              <w:t>Состваитель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Т.А.Бурмистрова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.:.Просвещение</w:t>
            </w:r>
            <w:proofErr w:type="spellEnd"/>
            <w:r>
              <w:rPr>
                <w:sz w:val="22"/>
                <w:szCs w:val="22"/>
              </w:rPr>
              <w:t>, 2015.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https://catalog.prosv.ru/attachment/e7fc82ff-9f8b-11df-9228-0019b9f502d2.pdf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https://catalog.prosv.ru/item/5616</w:t>
              </w:r>
            </w:hyperlink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8"/>
                  <w:sz w:val="22"/>
                  <w:szCs w:val="22"/>
                </w:rPr>
                <w:t>https://catalog.prosv.ru/item/4975</w:t>
              </w:r>
            </w:hyperlink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8"/>
                  <w:sz w:val="22"/>
                  <w:szCs w:val="22"/>
                </w:rPr>
                <w:t>https://catalog.prosv.ru/attachment/fa83f325-8493-11dd-9bf4-0019b9f502d0.pdf</w:t>
              </w:r>
            </w:hyperlink>
          </w:p>
        </w:tc>
      </w:tr>
      <w:tr w:rsidR="00E50CD6" w:rsidTr="00E50CD6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Алимов Ш.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 курса  алгебры и начал математического анализа. Алгебра и начала математического анализа. Методические рекомендации. 10-11 классы: учебное пособие для общеобразовательных организаций/ </w:t>
            </w:r>
            <w:proofErr w:type="spellStart"/>
            <w:r>
              <w:rPr>
                <w:color w:val="000000"/>
                <w:sz w:val="22"/>
                <w:szCs w:val="22"/>
              </w:rPr>
              <w:t>Н.Е.Федорова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М.В.Ткачева</w:t>
            </w:r>
            <w:proofErr w:type="spellEnd"/>
            <w:r>
              <w:rPr>
                <w:color w:val="000000"/>
                <w:sz w:val="22"/>
                <w:szCs w:val="22"/>
              </w:rPr>
              <w:t>, - М.: Просвещение, 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a8"/>
                  <w:sz w:val="22"/>
                  <w:szCs w:val="22"/>
                </w:rPr>
                <w:t>https://catalog.prosv.ru/item/39200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a8"/>
                  <w:sz w:val="22"/>
                  <w:szCs w:val="22"/>
                </w:rPr>
                <w:t>https://catalog.prosv.ru/attachment/e6e976e9-a950-11e5-9cdd-0050569c7d18.pdf</w:t>
              </w:r>
            </w:hyperlink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0CD6" w:rsidTr="00E50CD6">
        <w:trPr>
          <w:trHeight w:val="14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 w:rsidP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Никольский С. М., Потапов М. К., Решетников Н. Н.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Алгебра и начала математического анализа. Методические рекомендации. 10 класс: учебное пособие для общеобразовательных организаций/ </w:t>
            </w:r>
            <w:proofErr w:type="spellStart"/>
            <w:r>
              <w:rPr>
                <w:color w:val="000000"/>
                <w:sz w:val="22"/>
                <w:szCs w:val="22"/>
              </w:rPr>
              <w:t>М.К.Потапов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Н.Н.Решетникова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М.: Просвещение, 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a8"/>
                  <w:sz w:val="22"/>
                  <w:szCs w:val="22"/>
                </w:rPr>
                <w:t>https://catalog.prosv.ru/attachment/8cd632e6-debc-11e0-acba-001018890642.pdf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D6" w:rsidRDefault="00E50CD6">
            <w:pPr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>
                <w:rPr>
                  <w:rStyle w:val="a8"/>
                  <w:sz w:val="22"/>
                  <w:szCs w:val="22"/>
                </w:rPr>
                <w:t>https://catalog.prosv.ru/item/25054</w:t>
              </w:r>
            </w:hyperlink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D6" w:rsidRDefault="00E50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50CD6" w:rsidRPr="00E50CD6" w:rsidRDefault="00E50CD6" w:rsidP="00E50CD6">
      <w:pPr>
        <w:jc w:val="center"/>
        <w:rPr>
          <w:b/>
        </w:rPr>
      </w:pPr>
    </w:p>
    <w:sectPr w:rsidR="00E50CD6" w:rsidRPr="00E50CD6" w:rsidSect="00E50CD6">
      <w:pgSz w:w="16838" w:h="11906" w:orient="landscape"/>
      <w:pgMar w:top="284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D6"/>
    <w:rsid w:val="00357733"/>
    <w:rsid w:val="00451D3D"/>
    <w:rsid w:val="00E5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50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50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e7fc82ff-9f8b-11df-9228-0019b9f502d2.pdf" TargetMode="External"/><Relationship Id="rId13" Type="http://schemas.openxmlformats.org/officeDocument/2006/relationships/hyperlink" Target="https://catalog.prosv.ru/attachment/e6e976e9-a950-11e5-9cdd-0050569c7d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ketschool.ru/catalog/algebra-%EA%E0%F2%E0%EB%EE%E3/1359/" TargetMode="External"/><Relationship Id="rId12" Type="http://schemas.openxmlformats.org/officeDocument/2006/relationships/hyperlink" Target="https://catalog.prosv.ru/item/392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cketschool.ru/catalog/algebra-%EA%E0%F2%E0%EB%EE%E3/1358/" TargetMode="External"/><Relationship Id="rId11" Type="http://schemas.openxmlformats.org/officeDocument/2006/relationships/hyperlink" Target="https://catalog.prosv.ru/attachment/fa83f325-8493-11dd-9bf4-0019b9f502d0.pdf" TargetMode="External"/><Relationship Id="rId5" Type="http://schemas.openxmlformats.org/officeDocument/2006/relationships/hyperlink" Target="https://pocketschool.ru/catalog/glavnaya_stranitsa_2/1356/" TargetMode="External"/><Relationship Id="rId15" Type="http://schemas.openxmlformats.org/officeDocument/2006/relationships/hyperlink" Target="https://catalog.prosv.ru/item/25054" TargetMode="External"/><Relationship Id="rId10" Type="http://schemas.openxmlformats.org/officeDocument/2006/relationships/hyperlink" Target="https://catalog.prosv.ru/item/4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item/5616" TargetMode="External"/><Relationship Id="rId14" Type="http://schemas.openxmlformats.org/officeDocument/2006/relationships/hyperlink" Target="https://catalog.prosv.ru/attachment/8cd632e6-debc-11e0-acba-00101889064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2841</Characters>
  <Application>Microsoft Office Word</Application>
  <DocSecurity>0</DocSecurity>
  <Lines>118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2020-08-25T11:18:00Z</dcterms:created>
  <dcterms:modified xsi:type="dcterms:W3CDTF">2020-08-25T11:20:00Z</dcterms:modified>
</cp:coreProperties>
</file>